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3BFD6" w14:textId="77777777" w:rsidR="00600660" w:rsidRDefault="00600660" w:rsidP="00600660">
      <w:pPr>
        <w:widowControl/>
        <w:spacing w:line="640" w:lineRule="exact"/>
        <w:jc w:val="center"/>
        <w:rPr>
          <w:rFonts w:ascii="方正小标宋简体" w:eastAsia="方正小标宋简体"/>
          <w:b/>
          <w:color w:val="000000"/>
          <w:kern w:val="0"/>
          <w:sz w:val="44"/>
          <w:szCs w:val="44"/>
        </w:rPr>
      </w:pPr>
      <w:r>
        <w:rPr>
          <w:rFonts w:ascii="方正小标宋简体" w:eastAsia="方正小标宋简体" w:hint="eastAsia"/>
          <w:b/>
          <w:color w:val="000000"/>
          <w:kern w:val="0"/>
          <w:sz w:val="44"/>
          <w:szCs w:val="44"/>
        </w:rPr>
        <w:t>秦皇岛市2020-2022年度社会公益活动</w:t>
      </w:r>
    </w:p>
    <w:p w14:paraId="1CC36E5A" w14:textId="77777777" w:rsidR="00600660" w:rsidRDefault="00600660" w:rsidP="00600660">
      <w:pPr>
        <w:widowControl/>
        <w:spacing w:line="640" w:lineRule="exact"/>
        <w:jc w:val="center"/>
        <w:rPr>
          <w:rFonts w:ascii="方正小标宋简体" w:eastAsia="方正小标宋简体" w:cs="宋体"/>
          <w:b/>
          <w:kern w:val="0"/>
          <w:sz w:val="44"/>
          <w:szCs w:val="44"/>
        </w:rPr>
      </w:pPr>
      <w:r>
        <w:rPr>
          <w:rFonts w:ascii="方正小标宋简体" w:eastAsia="方正小标宋简体" w:hint="eastAsia"/>
          <w:b/>
          <w:color w:val="000000"/>
          <w:kern w:val="0"/>
          <w:sz w:val="44"/>
          <w:szCs w:val="44"/>
        </w:rPr>
        <w:t>项目支出</w:t>
      </w:r>
      <w:r>
        <w:rPr>
          <w:rFonts w:ascii="方正小标宋简体" w:eastAsia="方正小标宋简体" w:cs="宋体" w:hint="eastAsia"/>
          <w:b/>
          <w:kern w:val="0"/>
          <w:sz w:val="44"/>
          <w:szCs w:val="44"/>
        </w:rPr>
        <w:t>绩效评价报告</w:t>
      </w:r>
    </w:p>
    <w:p w14:paraId="106D44F8" w14:textId="77777777" w:rsidR="00600660" w:rsidRDefault="00600660" w:rsidP="00600660">
      <w:pPr>
        <w:widowControl/>
        <w:spacing w:line="500" w:lineRule="exact"/>
        <w:ind w:firstLineChars="200" w:firstLine="560"/>
        <w:rPr>
          <w:rFonts w:ascii="仿宋_GB2312" w:eastAsia="仿宋_GB2312"/>
          <w:sz w:val="28"/>
          <w:szCs w:val="28"/>
        </w:rPr>
      </w:pPr>
    </w:p>
    <w:p w14:paraId="4AFBA281" w14:textId="77777777" w:rsidR="00600660" w:rsidRPr="00823BAD" w:rsidRDefault="00600660" w:rsidP="00600660">
      <w:pPr>
        <w:widowControl/>
        <w:spacing w:line="580" w:lineRule="exact"/>
        <w:ind w:firstLineChars="200" w:firstLine="640"/>
        <w:rPr>
          <w:rFonts w:ascii="仿宋_GB2312" w:eastAsia="仿宋_GB2312"/>
          <w:sz w:val="32"/>
          <w:szCs w:val="32"/>
        </w:rPr>
      </w:pPr>
      <w:r w:rsidRPr="00823BAD">
        <w:rPr>
          <w:rFonts w:ascii="仿宋_GB2312" w:eastAsia="仿宋_GB2312" w:hint="eastAsia"/>
          <w:sz w:val="32"/>
          <w:szCs w:val="32"/>
        </w:rPr>
        <w:t>为贯彻落实全面实施预算绩效管理工作要求，进一步加强财政支出项目绩效管理和追踪问效，提升财政资金配置效率、使用效益和政府公共服务管理水平，受秦皇岛财政局委托，卓越会计师河北事务所（普通合伙）承担2020年至2022年秦皇岛市民政局社会公益活动项目绩效评价工作。评价小组根据绩效评价工作方案开展本次评价工作，经过项目数据采集、访谈、社会调查等必要评价程序，运用绩效原理和统计方法，在梳理、分析评价数据资料基础上，形成本评价报告。</w:t>
      </w:r>
    </w:p>
    <w:p w14:paraId="3296027C" w14:textId="77777777" w:rsidR="00600660" w:rsidRPr="00823BAD" w:rsidRDefault="00600660" w:rsidP="00600660">
      <w:pPr>
        <w:spacing w:line="580" w:lineRule="exact"/>
        <w:ind w:firstLineChars="200" w:firstLine="640"/>
        <w:rPr>
          <w:rFonts w:ascii="仿宋_GB2312" w:eastAsia="仿宋_GB2312"/>
          <w:b/>
          <w:bCs/>
          <w:sz w:val="32"/>
          <w:szCs w:val="32"/>
        </w:rPr>
      </w:pPr>
      <w:r w:rsidRPr="00823BAD">
        <w:rPr>
          <w:rFonts w:ascii="仿宋_GB2312" w:eastAsia="仿宋_GB2312" w:hint="eastAsia"/>
          <w:b/>
          <w:bCs/>
          <w:sz w:val="32"/>
          <w:szCs w:val="32"/>
        </w:rPr>
        <w:t>一、项目概况</w:t>
      </w:r>
    </w:p>
    <w:p w14:paraId="3FEA1DCC" w14:textId="77777777" w:rsidR="00600660" w:rsidRPr="00823BAD" w:rsidRDefault="00600660" w:rsidP="00600660">
      <w:pPr>
        <w:spacing w:line="580" w:lineRule="exact"/>
        <w:ind w:firstLineChars="200" w:firstLine="640"/>
        <w:rPr>
          <w:rFonts w:ascii="仿宋_GB2312" w:eastAsia="仿宋_GB2312"/>
          <w:b/>
          <w:bCs/>
          <w:sz w:val="32"/>
          <w:szCs w:val="32"/>
        </w:rPr>
      </w:pPr>
      <w:r w:rsidRPr="00823BAD">
        <w:rPr>
          <w:rFonts w:ascii="仿宋_GB2312" w:eastAsia="仿宋_GB2312" w:hint="eastAsia"/>
          <w:b/>
          <w:bCs/>
          <w:sz w:val="32"/>
          <w:szCs w:val="32"/>
        </w:rPr>
        <w:t>（一）项目背景</w:t>
      </w:r>
    </w:p>
    <w:p w14:paraId="1385F148" w14:textId="77777777" w:rsidR="00600660" w:rsidRPr="00823BAD" w:rsidRDefault="00600660" w:rsidP="00600660">
      <w:pPr>
        <w:spacing w:line="580" w:lineRule="exact"/>
        <w:ind w:firstLineChars="200" w:firstLine="640"/>
        <w:rPr>
          <w:rFonts w:ascii="仿宋_GB2312" w:eastAsia="仿宋_GB2312"/>
          <w:sz w:val="32"/>
          <w:szCs w:val="32"/>
        </w:rPr>
      </w:pPr>
      <w:r w:rsidRPr="00823BAD">
        <w:rPr>
          <w:rFonts w:ascii="仿宋_GB2312" w:eastAsia="仿宋_GB2312" w:hint="eastAsia"/>
          <w:sz w:val="32"/>
          <w:szCs w:val="32"/>
        </w:rPr>
        <w:t>本项目包含采购救助物资、社工站建设和社会</w:t>
      </w:r>
      <w:r w:rsidRPr="00823BAD">
        <w:rPr>
          <w:rFonts w:ascii="仿宋_GB2312" w:eastAsia="仿宋_GB2312" w:cs="宋体" w:hint="eastAsia"/>
          <w:sz w:val="32"/>
          <w:szCs w:val="32"/>
        </w:rPr>
        <w:t>工作者考前培训三个组成部分。各部门的项目背景介绍如下：</w:t>
      </w:r>
    </w:p>
    <w:p w14:paraId="1486064A" w14:textId="77777777" w:rsidR="00600660" w:rsidRPr="00823BAD" w:rsidRDefault="00600660" w:rsidP="00600660">
      <w:pPr>
        <w:spacing w:line="580" w:lineRule="exact"/>
        <w:ind w:firstLineChars="200" w:firstLine="640"/>
        <w:rPr>
          <w:rFonts w:ascii="仿宋_GB2312" w:eastAsia="仿宋_GB2312"/>
          <w:sz w:val="32"/>
          <w:szCs w:val="32"/>
        </w:rPr>
      </w:pPr>
      <w:r w:rsidRPr="00823BAD">
        <w:rPr>
          <w:rFonts w:ascii="仿宋_GB2312" w:eastAsia="仿宋_GB2312" w:hint="eastAsia"/>
          <w:sz w:val="32"/>
          <w:szCs w:val="32"/>
        </w:rPr>
        <w:t>1、采购救助物资</w:t>
      </w:r>
    </w:p>
    <w:p w14:paraId="74AC0205" w14:textId="77777777" w:rsidR="00600660" w:rsidRPr="00823BAD" w:rsidRDefault="00600660" w:rsidP="00600660">
      <w:pPr>
        <w:spacing w:line="580" w:lineRule="exact"/>
        <w:ind w:firstLineChars="200" w:firstLine="640"/>
        <w:rPr>
          <w:rFonts w:ascii="仿宋_GB2312" w:eastAsia="仿宋_GB2312"/>
          <w:sz w:val="32"/>
          <w:szCs w:val="32"/>
        </w:rPr>
      </w:pPr>
      <w:r w:rsidRPr="00823BAD">
        <w:rPr>
          <w:rFonts w:ascii="仿宋_GB2312" w:eastAsia="仿宋_GB2312" w:hint="eastAsia"/>
          <w:sz w:val="32"/>
          <w:szCs w:val="32"/>
        </w:rPr>
        <w:t>根据财政部《彩票公益金管理办法》（财综〔2007〕83号）以及《河北省彩票公益金管理实施办法》（冀财综〔2008〕67号）文件要求，彩票公益金使用要坚持取之于民、用之于民，勤俭节约、量入为出和公益性原则，重点用于社会福利、体育和其他社会公益事业。福利彩票公益金的使用要以“扶老、助残、救孤、济困”为宗旨。使用范围包括资助老年人、</w:t>
      </w:r>
      <w:r w:rsidRPr="00823BAD">
        <w:rPr>
          <w:rFonts w:ascii="仿宋_GB2312" w:eastAsia="仿宋_GB2312" w:hint="eastAsia"/>
          <w:sz w:val="32"/>
          <w:szCs w:val="32"/>
        </w:rPr>
        <w:lastRenderedPageBreak/>
        <w:t>残疾人、孤儿、革命伤残军人等特殊困难群体以及为这些特殊困难群体服务的社会福利事业，支持社区服务、社会福利企业和其他社会公益、慈善事业的发展。据此，秦皇岛市民政局开展社会公益活动项目，采购救助物资、发放困难群众。</w:t>
      </w:r>
    </w:p>
    <w:p w14:paraId="05D6826A" w14:textId="77777777" w:rsidR="00600660" w:rsidRPr="00823BAD" w:rsidRDefault="00600660" w:rsidP="00600660">
      <w:pPr>
        <w:spacing w:line="580" w:lineRule="exact"/>
        <w:ind w:firstLineChars="200" w:firstLine="640"/>
        <w:rPr>
          <w:rFonts w:ascii="仿宋_GB2312" w:eastAsia="仿宋_GB2312"/>
          <w:sz w:val="32"/>
          <w:szCs w:val="32"/>
        </w:rPr>
      </w:pPr>
      <w:r w:rsidRPr="00823BAD">
        <w:rPr>
          <w:rFonts w:ascii="仿宋_GB2312" w:eastAsia="仿宋_GB2312" w:hint="eastAsia"/>
          <w:sz w:val="32"/>
          <w:szCs w:val="32"/>
        </w:rPr>
        <w:t>2、社工站建设</w:t>
      </w:r>
    </w:p>
    <w:p w14:paraId="1155D515" w14:textId="77777777" w:rsidR="00600660" w:rsidRPr="00823BAD" w:rsidRDefault="00600660" w:rsidP="00600660">
      <w:pPr>
        <w:spacing w:line="580" w:lineRule="exact"/>
        <w:ind w:firstLineChars="200" w:firstLine="640"/>
        <w:rPr>
          <w:rFonts w:ascii="仿宋_GB2312" w:eastAsia="仿宋_GB2312"/>
          <w:sz w:val="32"/>
          <w:szCs w:val="32"/>
        </w:rPr>
      </w:pPr>
      <w:r w:rsidRPr="00823BAD">
        <w:rPr>
          <w:rFonts w:ascii="仿宋_GB2312" w:eastAsia="仿宋_GB2312" w:hint="eastAsia"/>
          <w:sz w:val="32"/>
          <w:szCs w:val="32"/>
        </w:rPr>
        <w:t>根据中共秦皇岛市委 秦皇岛市人民政府印发《关于加强和完善城乡社区治理的实施方案》的通知（秦字〔2018〕12号）文件要求，按照“政府扶持、社会承接、专业支撑、项目运作”的思路，探索建立以社区为平台、社会组织为载体、社会工作专业人才为支撑的“三社联动”机制，通过政府购买服务、提供服务场所、转移服务事项、给予政策支持等方式，开放社区服务资源，拓展社会组织参与社区治理的空间。以城市社区老年人、未成年人、残疾人、低收入家庭和社区矫正人员为重点，开展社区照顾、社区救助、社区融入、社区矫正、精神减压与心理疏导等服务。鼓励和引导具备法人资格的农村集体经济组织、农民专业合作社组织、社会组织、公益性服务机构和其他经济组织及个体工商户等，承接政府购买服务项目，更好满足城乡居民服务需求。根据河北省民政厅、河北省财政厅《关于推进社会工作高质量发展畅通参与基层社会治理途径的意见》（冀民 〔2021〕19号）规定，各地可通过政府购买服务方式，畅通社会工作参与基层社会治理的途径，政府购买服务项目所需资金应当在相关部门预算中统筹安排，并与中期财政规划相衔接。逐步加大民政部门使用的彩票公益金支持社会工作专业人才队</w:t>
      </w:r>
      <w:r w:rsidRPr="00823BAD">
        <w:rPr>
          <w:rFonts w:ascii="仿宋_GB2312" w:eastAsia="仿宋_GB2312" w:hint="eastAsia"/>
          <w:sz w:val="32"/>
          <w:szCs w:val="32"/>
        </w:rPr>
        <w:lastRenderedPageBreak/>
        <w:t>伍建设力度。据此，秦皇岛市民政局开展社会公益活动项目，开展社工服务站建设工作。</w:t>
      </w:r>
    </w:p>
    <w:p w14:paraId="24DC3F6D" w14:textId="77777777" w:rsidR="00600660" w:rsidRPr="00823BAD" w:rsidRDefault="00600660" w:rsidP="00600660">
      <w:pPr>
        <w:spacing w:line="580" w:lineRule="exact"/>
        <w:ind w:firstLineChars="200" w:firstLine="640"/>
        <w:rPr>
          <w:rFonts w:ascii="仿宋_GB2312" w:eastAsia="仿宋_GB2312"/>
          <w:sz w:val="32"/>
          <w:szCs w:val="32"/>
        </w:rPr>
      </w:pPr>
      <w:r w:rsidRPr="00823BAD">
        <w:rPr>
          <w:rFonts w:ascii="仿宋_GB2312" w:eastAsia="仿宋_GB2312" w:hint="eastAsia"/>
          <w:sz w:val="32"/>
          <w:szCs w:val="32"/>
        </w:rPr>
        <w:t>3、社会工作者考前培训</w:t>
      </w:r>
    </w:p>
    <w:p w14:paraId="307A064D" w14:textId="77777777" w:rsidR="00600660" w:rsidRPr="00823BAD" w:rsidRDefault="00600660" w:rsidP="00600660">
      <w:pPr>
        <w:spacing w:line="580" w:lineRule="exact"/>
        <w:ind w:firstLineChars="200" w:firstLine="640"/>
        <w:rPr>
          <w:rFonts w:ascii="仿宋_GB2312" w:eastAsia="仿宋_GB2312"/>
          <w:sz w:val="32"/>
          <w:szCs w:val="32"/>
        </w:rPr>
      </w:pPr>
      <w:r w:rsidRPr="00823BAD">
        <w:rPr>
          <w:rFonts w:ascii="仿宋_GB2312" w:eastAsia="仿宋_GB2312" w:hint="eastAsia"/>
          <w:sz w:val="32"/>
          <w:szCs w:val="32"/>
        </w:rPr>
        <w:t>根据中共河北省委组织部印发《河北省关于加强社会工作专业人才队伍建设的实施意见》的通知（冀组〔2013〕4号）文件要求，健全社会工作专业培训制度，组织实施社会工作服务人才职业能力建设工程，重点对城乡基层居 （村） 民自治组织、社区服务组织、公益服务类事业单位、公益慈善类社会组织、基层社会服务部门直接从事社会服务的人员进行大规模、系统化的社会工作专业知识培训，切实提高其职业素质和专业水平。财政部门要将由政府负担的社会工作专业人才队伍建设经费纳入财政预算，加大财政投入。据此，秦皇岛市民政局开展社会公益活动项目，开展社会工作者考前培训工作。</w:t>
      </w:r>
    </w:p>
    <w:p w14:paraId="5450794F" w14:textId="77777777" w:rsidR="00600660" w:rsidRPr="00823BAD" w:rsidRDefault="00600660" w:rsidP="00600660">
      <w:pPr>
        <w:spacing w:line="580" w:lineRule="exact"/>
        <w:ind w:firstLineChars="200" w:firstLine="640"/>
        <w:rPr>
          <w:rFonts w:ascii="仿宋_GB2312" w:eastAsia="仿宋_GB2312"/>
          <w:b/>
          <w:bCs/>
          <w:sz w:val="32"/>
          <w:szCs w:val="32"/>
        </w:rPr>
      </w:pPr>
      <w:r w:rsidRPr="00823BAD">
        <w:rPr>
          <w:rFonts w:ascii="仿宋_GB2312" w:eastAsia="仿宋_GB2312" w:hint="eastAsia"/>
          <w:b/>
          <w:bCs/>
          <w:sz w:val="32"/>
          <w:szCs w:val="32"/>
        </w:rPr>
        <w:t>（二）项目内容</w:t>
      </w:r>
    </w:p>
    <w:p w14:paraId="2E4AB486" w14:textId="77777777" w:rsidR="00600660" w:rsidRPr="00823BAD" w:rsidRDefault="00600660" w:rsidP="00600660">
      <w:pPr>
        <w:spacing w:line="580" w:lineRule="exact"/>
        <w:ind w:firstLine="560"/>
        <w:rPr>
          <w:rFonts w:ascii="仿宋_GB2312" w:eastAsia="仿宋_GB2312"/>
          <w:sz w:val="32"/>
          <w:szCs w:val="32"/>
        </w:rPr>
      </w:pPr>
      <w:r w:rsidRPr="00823BAD">
        <w:rPr>
          <w:rFonts w:ascii="仿宋_GB2312" w:eastAsia="仿宋_GB2312" w:hint="eastAsia"/>
          <w:sz w:val="32"/>
          <w:szCs w:val="32"/>
        </w:rPr>
        <w:t>本项目包含采购困难群众生活救助物资、社区工作人员考前培训和社会服务工作服务中心项目三部分，其中社会服务工作服务中心项目又包含了项目建设和评估检测两个子项。</w:t>
      </w:r>
    </w:p>
    <w:p w14:paraId="02FC56F2" w14:textId="77777777" w:rsidR="00600660" w:rsidRPr="00823BAD" w:rsidRDefault="00600660" w:rsidP="00600660">
      <w:pPr>
        <w:spacing w:line="580" w:lineRule="exact"/>
        <w:ind w:firstLine="560"/>
        <w:rPr>
          <w:rFonts w:ascii="仿宋_GB2312" w:eastAsia="仿宋_GB2312"/>
          <w:sz w:val="32"/>
          <w:szCs w:val="32"/>
        </w:rPr>
      </w:pPr>
      <w:r w:rsidRPr="00823BAD">
        <w:rPr>
          <w:rFonts w:ascii="仿宋_GB2312" w:eastAsia="仿宋_GB2312" w:hint="eastAsia"/>
          <w:sz w:val="32"/>
          <w:szCs w:val="32"/>
        </w:rPr>
        <w:t>1、采购救助物资</w:t>
      </w:r>
    </w:p>
    <w:p w14:paraId="25A0225C" w14:textId="77777777" w:rsidR="00600660" w:rsidRPr="00823BAD" w:rsidRDefault="00600660" w:rsidP="00600660">
      <w:pPr>
        <w:spacing w:line="580" w:lineRule="exact"/>
        <w:ind w:firstLine="560"/>
        <w:rPr>
          <w:rFonts w:ascii="仿宋_GB2312" w:eastAsia="仿宋_GB2312"/>
          <w:sz w:val="32"/>
          <w:szCs w:val="32"/>
        </w:rPr>
      </w:pPr>
      <w:r w:rsidRPr="00823BAD">
        <w:rPr>
          <w:rFonts w:ascii="仿宋_GB2312" w:eastAsia="仿宋_GB2312" w:hint="eastAsia"/>
          <w:sz w:val="32"/>
          <w:szCs w:val="32"/>
        </w:rPr>
        <w:t>由市民政局采购米面油等救助物资，全部发放给各县区，由各县区再发放给养老院和困难群众等受益对象。</w:t>
      </w:r>
    </w:p>
    <w:p w14:paraId="0B52EFDB" w14:textId="77777777" w:rsidR="00600660" w:rsidRPr="00823BAD" w:rsidRDefault="00600660" w:rsidP="00600660">
      <w:pPr>
        <w:spacing w:line="580" w:lineRule="exact"/>
        <w:ind w:firstLine="560"/>
        <w:rPr>
          <w:rFonts w:ascii="仿宋_GB2312" w:eastAsia="仿宋_GB2312"/>
          <w:sz w:val="32"/>
          <w:szCs w:val="32"/>
        </w:rPr>
      </w:pPr>
      <w:r w:rsidRPr="00823BAD">
        <w:rPr>
          <w:rFonts w:ascii="仿宋_GB2312" w:eastAsia="仿宋_GB2312" w:hint="eastAsia"/>
          <w:sz w:val="32"/>
          <w:szCs w:val="32"/>
        </w:rPr>
        <w:t>2、社工站建设</w:t>
      </w:r>
    </w:p>
    <w:p w14:paraId="07C8532B" w14:textId="77777777" w:rsidR="00600660" w:rsidRPr="00823BAD" w:rsidRDefault="00600660" w:rsidP="00600660">
      <w:pPr>
        <w:spacing w:line="580" w:lineRule="exact"/>
        <w:ind w:firstLine="560"/>
        <w:rPr>
          <w:rFonts w:ascii="仿宋_GB2312" w:eastAsia="仿宋_GB2312"/>
          <w:sz w:val="32"/>
          <w:szCs w:val="32"/>
        </w:rPr>
      </w:pPr>
      <w:r w:rsidRPr="00823BAD">
        <w:rPr>
          <w:rFonts w:ascii="仿宋_GB2312" w:eastAsia="仿宋_GB2312" w:hint="eastAsia"/>
          <w:sz w:val="32"/>
          <w:szCs w:val="32"/>
        </w:rPr>
        <w:t>由市民政局采用政府购买服务方式，委托社会组织参与</w:t>
      </w:r>
      <w:r w:rsidRPr="00823BAD">
        <w:rPr>
          <w:rFonts w:ascii="仿宋_GB2312" w:eastAsia="仿宋_GB2312" w:hint="eastAsia"/>
          <w:sz w:val="32"/>
          <w:szCs w:val="32"/>
        </w:rPr>
        <w:lastRenderedPageBreak/>
        <w:t>社区治理。以城市社区老年人、未成年人、残疾人、低收入家庭和社区矫正人员为重点，开展社区照顾、社区救助、社区融入、社区矫正、精神减压与心理疏导等服务。</w:t>
      </w:r>
    </w:p>
    <w:p w14:paraId="2B2B4B59" w14:textId="77777777" w:rsidR="00600660" w:rsidRPr="00823BAD" w:rsidRDefault="00600660" w:rsidP="00600660">
      <w:pPr>
        <w:spacing w:line="580" w:lineRule="exact"/>
        <w:ind w:firstLine="560"/>
        <w:rPr>
          <w:rFonts w:ascii="仿宋_GB2312" w:eastAsia="仿宋_GB2312"/>
          <w:sz w:val="32"/>
          <w:szCs w:val="32"/>
        </w:rPr>
      </w:pPr>
      <w:r w:rsidRPr="00823BAD">
        <w:rPr>
          <w:rFonts w:ascii="仿宋_GB2312" w:eastAsia="仿宋_GB2312" w:hint="eastAsia"/>
          <w:sz w:val="32"/>
          <w:szCs w:val="32"/>
        </w:rPr>
        <w:t>委托第三方评价机构对社区站建设情况进行年中和年度评价。</w:t>
      </w:r>
    </w:p>
    <w:p w14:paraId="36F66E0C" w14:textId="77777777" w:rsidR="00600660" w:rsidRPr="00823BAD" w:rsidRDefault="00600660" w:rsidP="00600660">
      <w:pPr>
        <w:spacing w:line="580" w:lineRule="exact"/>
        <w:ind w:firstLine="560"/>
        <w:rPr>
          <w:rFonts w:ascii="仿宋_GB2312" w:eastAsia="仿宋_GB2312"/>
          <w:sz w:val="32"/>
          <w:szCs w:val="32"/>
        </w:rPr>
      </w:pPr>
      <w:r w:rsidRPr="00823BAD">
        <w:rPr>
          <w:rFonts w:ascii="仿宋_GB2312" w:eastAsia="仿宋_GB2312" w:hint="eastAsia"/>
          <w:sz w:val="32"/>
          <w:szCs w:val="32"/>
        </w:rPr>
        <w:t>3、社会工作者考前培训</w:t>
      </w:r>
    </w:p>
    <w:p w14:paraId="26E89E99" w14:textId="77777777" w:rsidR="00600660" w:rsidRPr="00823BAD" w:rsidRDefault="00600660" w:rsidP="00600660">
      <w:pPr>
        <w:spacing w:line="580" w:lineRule="exact"/>
        <w:ind w:firstLine="560"/>
        <w:rPr>
          <w:rFonts w:ascii="仿宋_GB2312" w:eastAsia="仿宋_GB2312"/>
          <w:sz w:val="32"/>
          <w:szCs w:val="32"/>
        </w:rPr>
      </w:pPr>
      <w:r w:rsidRPr="00823BAD">
        <w:rPr>
          <w:rFonts w:ascii="仿宋_GB2312" w:eastAsia="仿宋_GB2312" w:hint="eastAsia"/>
          <w:sz w:val="32"/>
          <w:szCs w:val="32"/>
        </w:rPr>
        <w:t>由市民政局与乙方培训机构签订培训合同，由乙方提供社区社会工作者职业水平考试（包括初级水平考试和中级水平考试）考前培训，培训科目包括：社会工作者综合能力（初级）、社会工作实务（初级）、社会工作综合能力（中级）、社会工作实务（中级）和社会工作政策与法规（中级）。</w:t>
      </w:r>
    </w:p>
    <w:p w14:paraId="45191E10" w14:textId="77777777" w:rsidR="00600660" w:rsidRPr="00823BAD" w:rsidRDefault="00600660" w:rsidP="00600660">
      <w:pPr>
        <w:spacing w:line="580" w:lineRule="exact"/>
        <w:ind w:firstLineChars="200" w:firstLine="640"/>
        <w:rPr>
          <w:rFonts w:ascii="仿宋_GB2312" w:eastAsia="仿宋_GB2312"/>
          <w:b/>
          <w:bCs/>
          <w:sz w:val="32"/>
          <w:szCs w:val="32"/>
        </w:rPr>
      </w:pPr>
      <w:r w:rsidRPr="00823BAD">
        <w:rPr>
          <w:rFonts w:ascii="仿宋_GB2312" w:eastAsia="仿宋_GB2312" w:hint="eastAsia"/>
          <w:b/>
          <w:bCs/>
          <w:sz w:val="32"/>
          <w:szCs w:val="32"/>
        </w:rPr>
        <w:t>（三）项目目标</w:t>
      </w:r>
    </w:p>
    <w:p w14:paraId="6FA3146A" w14:textId="77777777" w:rsidR="00600660" w:rsidRPr="00823BAD" w:rsidRDefault="00600660" w:rsidP="00600660">
      <w:pPr>
        <w:spacing w:line="580" w:lineRule="exact"/>
        <w:ind w:firstLine="560"/>
        <w:rPr>
          <w:rFonts w:ascii="仿宋_GB2312" w:eastAsia="仿宋_GB2312"/>
          <w:sz w:val="32"/>
          <w:szCs w:val="32"/>
        </w:rPr>
      </w:pPr>
      <w:r w:rsidRPr="00823BAD">
        <w:rPr>
          <w:rFonts w:ascii="仿宋_GB2312" w:eastAsia="仿宋_GB2312" w:hint="eastAsia"/>
          <w:sz w:val="32"/>
          <w:szCs w:val="32"/>
        </w:rPr>
        <w:t>购买救助物资发放给困难群体，弘扬社会主义精神文明，大力宣传福彩公益金发行宗旨，体现党和政府对弱势群体的关爱。逐步将社区工作者转化为社会工作人才，提升社区居民幸福感及参与社区自治的主动性，积极有效推进“三社联动”项目建设。根据项目单位的绩效目标表，可量化的绩效指标如下：</w:t>
      </w:r>
    </w:p>
    <w:p w14:paraId="5E532715" w14:textId="77777777" w:rsidR="00600660" w:rsidRPr="00823BAD" w:rsidRDefault="00600660" w:rsidP="00600660">
      <w:pPr>
        <w:spacing w:line="580" w:lineRule="exact"/>
        <w:ind w:firstLine="560"/>
        <w:rPr>
          <w:rFonts w:ascii="仿宋_GB2312" w:eastAsia="仿宋_GB2312"/>
          <w:sz w:val="32"/>
          <w:szCs w:val="32"/>
        </w:rPr>
      </w:pPr>
      <w:r w:rsidRPr="00823BAD">
        <w:rPr>
          <w:rFonts w:ascii="仿宋_GB2312" w:eastAsia="仿宋_GB2312" w:hint="eastAsia"/>
          <w:sz w:val="32"/>
          <w:szCs w:val="32"/>
        </w:rPr>
        <w:t>1、采购救助物资，并通过各县区交付给困难群众。项目单位介绍由市民政局采购米面油等救助物资通过全市9个县区民政局分发给困难群众。对采购数量未制定具体的采购计划，物资发放县区覆盖率100%。居民满意率2020年目标值是0，2021年是80%，2022年是95%。</w:t>
      </w:r>
    </w:p>
    <w:p w14:paraId="370F4525" w14:textId="77777777" w:rsidR="00600660" w:rsidRPr="00823BAD" w:rsidRDefault="00600660" w:rsidP="00600660">
      <w:pPr>
        <w:spacing w:line="580" w:lineRule="exact"/>
        <w:ind w:firstLine="560"/>
        <w:rPr>
          <w:rFonts w:ascii="仿宋_GB2312" w:eastAsia="仿宋_GB2312"/>
          <w:sz w:val="32"/>
          <w:szCs w:val="32"/>
        </w:rPr>
      </w:pPr>
      <w:r w:rsidRPr="00823BAD">
        <w:rPr>
          <w:rFonts w:ascii="仿宋_GB2312" w:eastAsia="仿宋_GB2312" w:hint="eastAsia"/>
          <w:sz w:val="32"/>
          <w:szCs w:val="32"/>
        </w:rPr>
        <w:t>2、社工站建设，根据实际需求建立社会服务中心。2020</w:t>
      </w:r>
      <w:r w:rsidRPr="00823BAD">
        <w:rPr>
          <w:rFonts w:ascii="仿宋_GB2312" w:eastAsia="仿宋_GB2312" w:hint="eastAsia"/>
          <w:sz w:val="32"/>
          <w:szCs w:val="32"/>
        </w:rPr>
        <w:lastRenderedPageBreak/>
        <w:t>年和2021年的计划分别建立三个社会服务中心。2022年未明确具体数量。委托第三方对社会工作服务中心的建设情况进行评估，并出具评估报告。居民满意率2020年目标值是0，2021年是80%，2022年是95%。</w:t>
      </w:r>
    </w:p>
    <w:p w14:paraId="5FDC6139" w14:textId="77777777" w:rsidR="00600660" w:rsidRPr="00823BAD" w:rsidRDefault="00600660" w:rsidP="00600660">
      <w:pPr>
        <w:spacing w:line="580" w:lineRule="exact"/>
        <w:ind w:firstLine="560"/>
        <w:rPr>
          <w:rFonts w:ascii="仿宋_GB2312" w:eastAsia="仿宋_GB2312"/>
          <w:sz w:val="32"/>
          <w:szCs w:val="32"/>
        </w:rPr>
      </w:pPr>
      <w:r w:rsidRPr="00823BAD">
        <w:rPr>
          <w:rFonts w:ascii="仿宋_GB2312" w:eastAsia="仿宋_GB2312" w:hint="eastAsia"/>
          <w:sz w:val="32"/>
          <w:szCs w:val="32"/>
        </w:rPr>
        <w:t>3、开展社会工作者考前培训，将社会工作者转化为社会工作人才。2022年计划参训人数不少于350人，2020年和2021年未制定具体数量指标。参训人员满意率2020年目标值是0，2021年是80%，2022年是95%。</w:t>
      </w:r>
    </w:p>
    <w:p w14:paraId="248ABE2C" w14:textId="77777777" w:rsidR="00600660" w:rsidRPr="00823BAD" w:rsidRDefault="00600660" w:rsidP="00600660">
      <w:pPr>
        <w:spacing w:line="580" w:lineRule="exact"/>
        <w:ind w:firstLineChars="200" w:firstLine="640"/>
        <w:rPr>
          <w:rFonts w:ascii="仿宋_GB2312" w:eastAsia="仿宋_GB2312"/>
          <w:b/>
          <w:bCs/>
          <w:sz w:val="32"/>
          <w:szCs w:val="32"/>
        </w:rPr>
      </w:pPr>
      <w:r w:rsidRPr="00823BAD">
        <w:rPr>
          <w:rFonts w:ascii="仿宋_GB2312" w:eastAsia="仿宋_GB2312" w:hint="eastAsia"/>
          <w:b/>
          <w:bCs/>
          <w:sz w:val="32"/>
          <w:szCs w:val="32"/>
        </w:rPr>
        <w:t>（四）资金投入和使用情况</w:t>
      </w:r>
    </w:p>
    <w:p w14:paraId="79AE5820" w14:textId="77777777" w:rsidR="00600660" w:rsidRPr="00823BAD" w:rsidRDefault="00600660" w:rsidP="00600660">
      <w:pPr>
        <w:spacing w:line="580" w:lineRule="exact"/>
        <w:ind w:firstLine="562"/>
        <w:rPr>
          <w:rFonts w:ascii="仿宋_GB2312" w:eastAsia="仿宋_GB2312"/>
          <w:sz w:val="32"/>
          <w:szCs w:val="32"/>
        </w:rPr>
      </w:pPr>
      <w:r w:rsidRPr="00823BAD">
        <w:rPr>
          <w:rFonts w:ascii="仿宋_GB2312" w:eastAsia="仿宋_GB2312" w:hint="eastAsia"/>
          <w:sz w:val="32"/>
          <w:szCs w:val="32"/>
        </w:rPr>
        <w:t>1、各年资金预算情况</w:t>
      </w:r>
    </w:p>
    <w:p w14:paraId="3077C208" w14:textId="77777777" w:rsidR="00600660" w:rsidRPr="00823BAD" w:rsidRDefault="00600660" w:rsidP="00600660">
      <w:pPr>
        <w:widowControl/>
        <w:spacing w:line="580" w:lineRule="exact"/>
        <w:ind w:firstLineChars="200" w:firstLine="640"/>
        <w:rPr>
          <w:rFonts w:ascii="仿宋_GB2312" w:eastAsia="仿宋_GB2312"/>
          <w:sz w:val="32"/>
          <w:szCs w:val="32"/>
        </w:rPr>
      </w:pPr>
      <w:r w:rsidRPr="00823BAD">
        <w:rPr>
          <w:rFonts w:ascii="仿宋_GB2312" w:eastAsia="仿宋_GB2312" w:hint="eastAsia"/>
          <w:sz w:val="32"/>
          <w:szCs w:val="32"/>
        </w:rPr>
        <w:t>本项目资金来源是彩票公益金。2020年至2022年本项目资金预算5,340,000.00元，其中2020年初预算1,750,000.00元，后因疫情原因压缩至1,050,000.00元、2021年预算2,000,000.00元、2022年预算2,290,000.00元。</w:t>
      </w:r>
    </w:p>
    <w:p w14:paraId="7D5B70DD" w14:textId="77777777" w:rsidR="00600660" w:rsidRPr="00823BAD" w:rsidRDefault="00600660" w:rsidP="00600660">
      <w:pPr>
        <w:spacing w:line="580" w:lineRule="exact"/>
        <w:ind w:firstLine="562"/>
        <w:rPr>
          <w:rFonts w:ascii="仿宋_GB2312" w:eastAsia="仿宋_GB2312"/>
          <w:sz w:val="32"/>
          <w:szCs w:val="32"/>
        </w:rPr>
      </w:pPr>
      <w:r w:rsidRPr="00823BAD">
        <w:rPr>
          <w:rFonts w:ascii="仿宋_GB2312" w:eastAsia="仿宋_GB2312" w:hint="eastAsia"/>
          <w:sz w:val="32"/>
          <w:szCs w:val="32"/>
        </w:rPr>
        <w:t>2、资金使用情况</w:t>
      </w:r>
    </w:p>
    <w:p w14:paraId="3805C4D3" w14:textId="77777777" w:rsidR="00600660" w:rsidRPr="00823BAD" w:rsidRDefault="00600660" w:rsidP="00600660">
      <w:pPr>
        <w:spacing w:line="580" w:lineRule="exact"/>
        <w:ind w:firstLine="560"/>
        <w:rPr>
          <w:rFonts w:ascii="仿宋_GB2312" w:eastAsia="仿宋_GB2312"/>
          <w:sz w:val="32"/>
          <w:szCs w:val="32"/>
        </w:rPr>
      </w:pPr>
      <w:r w:rsidRPr="00823BAD">
        <w:rPr>
          <w:rFonts w:ascii="仿宋_GB2312" w:eastAsia="仿宋_GB2312" w:hint="eastAsia"/>
          <w:sz w:val="32"/>
          <w:szCs w:val="32"/>
        </w:rPr>
        <w:t>本项目实际使用资金5,194,604.00元，其中2020年1,049,120.00元、2021年1,999,576.00元、2022年2,145,908.00元</w:t>
      </w:r>
      <w:r w:rsidRPr="00823BAD">
        <w:rPr>
          <w:rFonts w:ascii="仿宋_GB2312" w:eastAsia="仿宋_GB2312" w:hint="eastAsia"/>
          <w:bCs/>
          <w:sz w:val="32"/>
          <w:szCs w:val="32"/>
        </w:rPr>
        <w:t>。</w:t>
      </w:r>
      <w:r w:rsidRPr="00823BAD">
        <w:rPr>
          <w:rFonts w:ascii="仿宋_GB2312" w:eastAsia="仿宋_GB2312" w:hint="eastAsia"/>
          <w:sz w:val="32"/>
          <w:szCs w:val="32"/>
        </w:rPr>
        <w:t>截止现场评价日，各年支出情况如下：</w:t>
      </w:r>
    </w:p>
    <w:tbl>
      <w:tblPr>
        <w:tblW w:w="9562" w:type="dxa"/>
        <w:jc w:val="center"/>
        <w:tblLook w:val="0000" w:firstRow="0" w:lastRow="0" w:firstColumn="0" w:lastColumn="0" w:noHBand="0" w:noVBand="0"/>
      </w:tblPr>
      <w:tblGrid>
        <w:gridCol w:w="2928"/>
        <w:gridCol w:w="1656"/>
        <w:gridCol w:w="1656"/>
        <w:gridCol w:w="1656"/>
        <w:gridCol w:w="1666"/>
      </w:tblGrid>
      <w:tr w:rsidR="00600660" w14:paraId="4A727457" w14:textId="77777777" w:rsidTr="00A55EF1">
        <w:trPr>
          <w:trHeight w:val="285"/>
          <w:jc w:val="center"/>
        </w:trPr>
        <w:tc>
          <w:tcPr>
            <w:tcW w:w="2928" w:type="dxa"/>
            <w:tcBorders>
              <w:top w:val="single" w:sz="8" w:space="0" w:color="auto"/>
              <w:left w:val="single" w:sz="8" w:space="0" w:color="auto"/>
              <w:bottom w:val="single" w:sz="8" w:space="0" w:color="auto"/>
              <w:right w:val="single" w:sz="8" w:space="0" w:color="auto"/>
            </w:tcBorders>
            <w:noWrap/>
            <w:vAlign w:val="center"/>
          </w:tcPr>
          <w:p w14:paraId="505C93EA" w14:textId="77777777" w:rsidR="00600660" w:rsidRDefault="00600660" w:rsidP="00A55EF1">
            <w:pPr>
              <w:widowControl/>
              <w:spacing w:line="260" w:lineRule="exact"/>
              <w:jc w:val="center"/>
              <w:rPr>
                <w:rFonts w:ascii="仿宋_GB2312" w:eastAsia="仿宋_GB2312"/>
                <w:b/>
                <w:bCs/>
                <w:sz w:val="24"/>
              </w:rPr>
            </w:pPr>
            <w:r>
              <w:rPr>
                <w:rFonts w:ascii="仿宋_GB2312" w:eastAsia="仿宋_GB2312" w:hint="eastAsia"/>
                <w:b/>
                <w:bCs/>
                <w:sz w:val="24"/>
              </w:rPr>
              <w:t>实际支出（元）</w:t>
            </w:r>
          </w:p>
        </w:tc>
        <w:tc>
          <w:tcPr>
            <w:tcW w:w="1656" w:type="dxa"/>
            <w:tcBorders>
              <w:top w:val="single" w:sz="8" w:space="0" w:color="auto"/>
              <w:left w:val="nil"/>
              <w:bottom w:val="single" w:sz="8" w:space="0" w:color="auto"/>
              <w:right w:val="single" w:sz="8" w:space="0" w:color="auto"/>
            </w:tcBorders>
            <w:noWrap/>
            <w:vAlign w:val="center"/>
          </w:tcPr>
          <w:p w14:paraId="0AA359DE" w14:textId="77777777" w:rsidR="00600660" w:rsidRDefault="00600660" w:rsidP="00A55EF1">
            <w:pPr>
              <w:widowControl/>
              <w:spacing w:line="260" w:lineRule="exact"/>
              <w:jc w:val="center"/>
              <w:rPr>
                <w:rFonts w:ascii="仿宋_GB2312" w:eastAsia="仿宋_GB2312"/>
                <w:b/>
                <w:bCs/>
                <w:sz w:val="24"/>
              </w:rPr>
            </w:pPr>
            <w:r>
              <w:rPr>
                <w:rFonts w:ascii="仿宋_GB2312" w:eastAsia="仿宋_GB2312" w:hint="eastAsia"/>
                <w:b/>
                <w:bCs/>
                <w:sz w:val="24"/>
              </w:rPr>
              <w:t>2020年</w:t>
            </w:r>
          </w:p>
        </w:tc>
        <w:tc>
          <w:tcPr>
            <w:tcW w:w="1656" w:type="dxa"/>
            <w:tcBorders>
              <w:top w:val="single" w:sz="8" w:space="0" w:color="auto"/>
              <w:left w:val="nil"/>
              <w:bottom w:val="single" w:sz="8" w:space="0" w:color="auto"/>
              <w:right w:val="single" w:sz="8" w:space="0" w:color="auto"/>
            </w:tcBorders>
            <w:noWrap/>
            <w:vAlign w:val="center"/>
          </w:tcPr>
          <w:p w14:paraId="37BB55AB" w14:textId="77777777" w:rsidR="00600660" w:rsidRDefault="00600660" w:rsidP="00A55EF1">
            <w:pPr>
              <w:widowControl/>
              <w:spacing w:line="260" w:lineRule="exact"/>
              <w:jc w:val="center"/>
              <w:rPr>
                <w:rFonts w:ascii="仿宋_GB2312" w:eastAsia="仿宋_GB2312"/>
                <w:b/>
                <w:bCs/>
                <w:sz w:val="24"/>
              </w:rPr>
            </w:pPr>
            <w:r>
              <w:rPr>
                <w:rFonts w:ascii="仿宋_GB2312" w:eastAsia="仿宋_GB2312" w:hint="eastAsia"/>
                <w:b/>
                <w:bCs/>
                <w:sz w:val="24"/>
              </w:rPr>
              <w:t>2021年</w:t>
            </w:r>
          </w:p>
        </w:tc>
        <w:tc>
          <w:tcPr>
            <w:tcW w:w="1656" w:type="dxa"/>
            <w:tcBorders>
              <w:top w:val="single" w:sz="8" w:space="0" w:color="auto"/>
              <w:left w:val="nil"/>
              <w:bottom w:val="single" w:sz="8" w:space="0" w:color="auto"/>
              <w:right w:val="single" w:sz="8" w:space="0" w:color="auto"/>
            </w:tcBorders>
            <w:noWrap/>
            <w:vAlign w:val="center"/>
          </w:tcPr>
          <w:p w14:paraId="28D2478E" w14:textId="77777777" w:rsidR="00600660" w:rsidRDefault="00600660" w:rsidP="00A55EF1">
            <w:pPr>
              <w:widowControl/>
              <w:spacing w:line="260" w:lineRule="exact"/>
              <w:jc w:val="center"/>
              <w:rPr>
                <w:rFonts w:ascii="仿宋_GB2312" w:eastAsia="仿宋_GB2312"/>
                <w:b/>
                <w:bCs/>
                <w:sz w:val="24"/>
              </w:rPr>
            </w:pPr>
            <w:r>
              <w:rPr>
                <w:rFonts w:ascii="仿宋_GB2312" w:eastAsia="仿宋_GB2312" w:hint="eastAsia"/>
                <w:b/>
                <w:bCs/>
                <w:sz w:val="24"/>
              </w:rPr>
              <w:t>2022年</w:t>
            </w:r>
          </w:p>
        </w:tc>
        <w:tc>
          <w:tcPr>
            <w:tcW w:w="1666" w:type="dxa"/>
            <w:tcBorders>
              <w:top w:val="single" w:sz="8" w:space="0" w:color="auto"/>
              <w:left w:val="nil"/>
              <w:bottom w:val="single" w:sz="8" w:space="0" w:color="auto"/>
              <w:right w:val="single" w:sz="8" w:space="0" w:color="auto"/>
            </w:tcBorders>
            <w:noWrap/>
            <w:vAlign w:val="center"/>
          </w:tcPr>
          <w:p w14:paraId="260FE289" w14:textId="77777777" w:rsidR="00600660" w:rsidRDefault="00600660" w:rsidP="00A55EF1">
            <w:pPr>
              <w:widowControl/>
              <w:spacing w:line="260" w:lineRule="exact"/>
              <w:jc w:val="center"/>
              <w:rPr>
                <w:rFonts w:ascii="仿宋_GB2312" w:eastAsia="仿宋_GB2312"/>
                <w:b/>
                <w:bCs/>
                <w:sz w:val="24"/>
              </w:rPr>
            </w:pPr>
            <w:r>
              <w:rPr>
                <w:rFonts w:ascii="仿宋_GB2312" w:eastAsia="仿宋_GB2312" w:hint="eastAsia"/>
                <w:b/>
                <w:bCs/>
                <w:sz w:val="24"/>
              </w:rPr>
              <w:t>合计</w:t>
            </w:r>
          </w:p>
        </w:tc>
      </w:tr>
      <w:tr w:rsidR="00600660" w14:paraId="5A9F0B7F" w14:textId="77777777" w:rsidTr="00A55EF1">
        <w:trPr>
          <w:trHeight w:val="285"/>
          <w:jc w:val="center"/>
        </w:trPr>
        <w:tc>
          <w:tcPr>
            <w:tcW w:w="2928" w:type="dxa"/>
            <w:tcBorders>
              <w:top w:val="nil"/>
              <w:left w:val="single" w:sz="8" w:space="0" w:color="auto"/>
              <w:bottom w:val="single" w:sz="8" w:space="0" w:color="auto"/>
              <w:right w:val="single" w:sz="8" w:space="0" w:color="auto"/>
            </w:tcBorders>
            <w:noWrap/>
            <w:vAlign w:val="center"/>
          </w:tcPr>
          <w:p w14:paraId="23E60DE4" w14:textId="77777777" w:rsidR="00600660" w:rsidRDefault="00600660" w:rsidP="00A55EF1">
            <w:pPr>
              <w:widowControl/>
              <w:spacing w:line="260" w:lineRule="exact"/>
              <w:ind w:left="-13"/>
              <w:jc w:val="left"/>
              <w:rPr>
                <w:rFonts w:ascii="仿宋_GB2312" w:eastAsia="仿宋_GB2312"/>
                <w:sz w:val="24"/>
              </w:rPr>
            </w:pPr>
            <w:r>
              <w:rPr>
                <w:rFonts w:ascii="仿宋_GB2312" w:eastAsia="仿宋_GB2312" w:hint="eastAsia"/>
                <w:sz w:val="24"/>
              </w:rPr>
              <w:t>1.采购救助物资</w:t>
            </w:r>
          </w:p>
        </w:tc>
        <w:tc>
          <w:tcPr>
            <w:tcW w:w="1656" w:type="dxa"/>
            <w:tcBorders>
              <w:top w:val="nil"/>
              <w:left w:val="nil"/>
              <w:bottom w:val="single" w:sz="8" w:space="0" w:color="auto"/>
              <w:right w:val="single" w:sz="8" w:space="0" w:color="auto"/>
            </w:tcBorders>
            <w:noWrap/>
            <w:vAlign w:val="center"/>
          </w:tcPr>
          <w:p w14:paraId="4BAFA6F7" w14:textId="77777777" w:rsidR="00600660" w:rsidRDefault="00600660" w:rsidP="00A55EF1">
            <w:pPr>
              <w:widowControl/>
              <w:spacing w:line="260" w:lineRule="exact"/>
              <w:jc w:val="right"/>
              <w:rPr>
                <w:rFonts w:ascii="仿宋_GB2312" w:eastAsia="仿宋_GB2312"/>
                <w:sz w:val="24"/>
              </w:rPr>
            </w:pPr>
            <w:r>
              <w:rPr>
                <w:rFonts w:ascii="仿宋_GB2312" w:eastAsia="仿宋_GB2312" w:hint="eastAsia"/>
                <w:sz w:val="24"/>
              </w:rPr>
              <w:t>611,820.00</w:t>
            </w:r>
          </w:p>
        </w:tc>
        <w:tc>
          <w:tcPr>
            <w:tcW w:w="1656" w:type="dxa"/>
            <w:tcBorders>
              <w:top w:val="nil"/>
              <w:left w:val="nil"/>
              <w:bottom w:val="single" w:sz="8" w:space="0" w:color="auto"/>
              <w:right w:val="single" w:sz="8" w:space="0" w:color="auto"/>
            </w:tcBorders>
            <w:noWrap/>
            <w:vAlign w:val="center"/>
          </w:tcPr>
          <w:p w14:paraId="2CA521FB" w14:textId="77777777" w:rsidR="00600660" w:rsidRDefault="00600660" w:rsidP="00A55EF1">
            <w:pPr>
              <w:widowControl/>
              <w:spacing w:line="260" w:lineRule="exact"/>
              <w:jc w:val="right"/>
              <w:rPr>
                <w:rFonts w:ascii="仿宋_GB2312" w:eastAsia="仿宋_GB2312"/>
                <w:sz w:val="24"/>
              </w:rPr>
            </w:pPr>
            <w:r>
              <w:rPr>
                <w:rFonts w:ascii="仿宋_GB2312" w:eastAsia="仿宋_GB2312" w:hint="eastAsia"/>
                <w:sz w:val="24"/>
              </w:rPr>
              <w:t>1,451,961.00</w:t>
            </w:r>
          </w:p>
        </w:tc>
        <w:tc>
          <w:tcPr>
            <w:tcW w:w="1656" w:type="dxa"/>
            <w:tcBorders>
              <w:top w:val="nil"/>
              <w:left w:val="nil"/>
              <w:bottom w:val="single" w:sz="8" w:space="0" w:color="auto"/>
              <w:right w:val="single" w:sz="8" w:space="0" w:color="auto"/>
            </w:tcBorders>
            <w:noWrap/>
            <w:vAlign w:val="center"/>
          </w:tcPr>
          <w:p w14:paraId="56156243" w14:textId="77777777" w:rsidR="00600660" w:rsidRDefault="00600660" w:rsidP="00A55EF1">
            <w:pPr>
              <w:widowControl/>
              <w:spacing w:line="260" w:lineRule="exact"/>
              <w:jc w:val="right"/>
              <w:rPr>
                <w:rFonts w:ascii="仿宋_GB2312" w:eastAsia="仿宋_GB2312"/>
                <w:sz w:val="24"/>
              </w:rPr>
            </w:pPr>
            <w:r>
              <w:rPr>
                <w:rFonts w:ascii="仿宋_GB2312" w:eastAsia="仿宋_GB2312" w:hint="eastAsia"/>
                <w:sz w:val="24"/>
              </w:rPr>
              <w:t>1,489,107.00</w:t>
            </w:r>
          </w:p>
        </w:tc>
        <w:tc>
          <w:tcPr>
            <w:tcW w:w="1666" w:type="dxa"/>
            <w:tcBorders>
              <w:top w:val="nil"/>
              <w:left w:val="nil"/>
              <w:bottom w:val="single" w:sz="8" w:space="0" w:color="auto"/>
              <w:right w:val="single" w:sz="8" w:space="0" w:color="auto"/>
            </w:tcBorders>
            <w:noWrap/>
            <w:vAlign w:val="center"/>
          </w:tcPr>
          <w:p w14:paraId="0D679A81" w14:textId="77777777" w:rsidR="00600660" w:rsidRDefault="00600660" w:rsidP="00A55EF1">
            <w:pPr>
              <w:widowControl/>
              <w:spacing w:line="260" w:lineRule="exact"/>
              <w:jc w:val="right"/>
              <w:rPr>
                <w:rFonts w:ascii="仿宋_GB2312" w:eastAsia="仿宋_GB2312"/>
                <w:sz w:val="24"/>
              </w:rPr>
            </w:pPr>
            <w:r>
              <w:rPr>
                <w:rFonts w:ascii="仿宋_GB2312" w:eastAsia="仿宋_GB2312" w:hint="eastAsia"/>
                <w:sz w:val="24"/>
              </w:rPr>
              <w:t>3,552,888.00</w:t>
            </w:r>
          </w:p>
        </w:tc>
      </w:tr>
      <w:tr w:rsidR="00600660" w14:paraId="1BC97801" w14:textId="77777777" w:rsidTr="00A55EF1">
        <w:trPr>
          <w:trHeight w:val="100"/>
          <w:jc w:val="center"/>
        </w:trPr>
        <w:tc>
          <w:tcPr>
            <w:tcW w:w="2928" w:type="dxa"/>
            <w:tcBorders>
              <w:top w:val="nil"/>
              <w:left w:val="single" w:sz="8" w:space="0" w:color="auto"/>
              <w:bottom w:val="single" w:sz="8" w:space="0" w:color="auto"/>
              <w:right w:val="single" w:sz="8" w:space="0" w:color="auto"/>
            </w:tcBorders>
            <w:noWrap/>
            <w:vAlign w:val="center"/>
          </w:tcPr>
          <w:p w14:paraId="2288EFAA" w14:textId="77777777" w:rsidR="00600660" w:rsidRDefault="00600660" w:rsidP="00A55EF1">
            <w:pPr>
              <w:widowControl/>
              <w:spacing w:line="260" w:lineRule="exact"/>
              <w:ind w:left="-13"/>
              <w:jc w:val="left"/>
              <w:rPr>
                <w:rFonts w:ascii="仿宋_GB2312" w:eastAsia="仿宋_GB2312"/>
                <w:sz w:val="24"/>
              </w:rPr>
            </w:pPr>
            <w:r>
              <w:rPr>
                <w:rFonts w:ascii="仿宋_GB2312" w:eastAsia="仿宋_GB2312" w:hint="eastAsia"/>
                <w:sz w:val="24"/>
              </w:rPr>
              <w:t>2.社会服务工作服务中心项目小计</w:t>
            </w:r>
          </w:p>
        </w:tc>
        <w:tc>
          <w:tcPr>
            <w:tcW w:w="1656" w:type="dxa"/>
            <w:tcBorders>
              <w:top w:val="nil"/>
              <w:left w:val="nil"/>
              <w:bottom w:val="single" w:sz="8" w:space="0" w:color="auto"/>
              <w:right w:val="single" w:sz="8" w:space="0" w:color="auto"/>
            </w:tcBorders>
            <w:noWrap/>
            <w:vAlign w:val="center"/>
          </w:tcPr>
          <w:p w14:paraId="7A5F0F24" w14:textId="77777777" w:rsidR="00600660" w:rsidRDefault="00600660" w:rsidP="00A55EF1">
            <w:pPr>
              <w:widowControl/>
              <w:spacing w:line="260" w:lineRule="exact"/>
              <w:jc w:val="right"/>
              <w:rPr>
                <w:rFonts w:ascii="仿宋_GB2312" w:eastAsia="仿宋_GB2312"/>
                <w:sz w:val="24"/>
              </w:rPr>
            </w:pPr>
            <w:r>
              <w:rPr>
                <w:rFonts w:ascii="仿宋_GB2312" w:eastAsia="仿宋_GB2312" w:hint="eastAsia"/>
                <w:sz w:val="24"/>
              </w:rPr>
              <w:t>397,500.00</w:t>
            </w:r>
          </w:p>
        </w:tc>
        <w:tc>
          <w:tcPr>
            <w:tcW w:w="1656" w:type="dxa"/>
            <w:tcBorders>
              <w:top w:val="nil"/>
              <w:left w:val="nil"/>
              <w:bottom w:val="single" w:sz="8" w:space="0" w:color="auto"/>
              <w:right w:val="single" w:sz="8" w:space="0" w:color="auto"/>
            </w:tcBorders>
            <w:noWrap/>
            <w:vAlign w:val="center"/>
          </w:tcPr>
          <w:p w14:paraId="2BD4D5BC" w14:textId="77777777" w:rsidR="00600660" w:rsidRDefault="00600660" w:rsidP="00A55EF1">
            <w:pPr>
              <w:widowControl/>
              <w:spacing w:line="260" w:lineRule="exact"/>
              <w:jc w:val="right"/>
              <w:rPr>
                <w:rFonts w:ascii="仿宋_GB2312" w:eastAsia="仿宋_GB2312"/>
                <w:sz w:val="24"/>
              </w:rPr>
            </w:pPr>
            <w:r>
              <w:rPr>
                <w:rFonts w:ascii="仿宋_GB2312" w:eastAsia="仿宋_GB2312" w:hint="eastAsia"/>
                <w:sz w:val="24"/>
              </w:rPr>
              <w:t>500,000.00</w:t>
            </w:r>
          </w:p>
        </w:tc>
        <w:tc>
          <w:tcPr>
            <w:tcW w:w="1656" w:type="dxa"/>
            <w:tcBorders>
              <w:top w:val="nil"/>
              <w:left w:val="nil"/>
              <w:bottom w:val="single" w:sz="8" w:space="0" w:color="auto"/>
              <w:right w:val="single" w:sz="8" w:space="0" w:color="auto"/>
            </w:tcBorders>
            <w:noWrap/>
            <w:vAlign w:val="center"/>
          </w:tcPr>
          <w:p w14:paraId="1F18584D" w14:textId="77777777" w:rsidR="00600660" w:rsidRDefault="00600660" w:rsidP="00A55EF1">
            <w:pPr>
              <w:widowControl/>
              <w:spacing w:line="260" w:lineRule="exact"/>
              <w:jc w:val="right"/>
              <w:rPr>
                <w:rFonts w:ascii="仿宋_GB2312" w:eastAsia="仿宋_GB2312"/>
                <w:sz w:val="24"/>
              </w:rPr>
            </w:pPr>
            <w:r>
              <w:rPr>
                <w:rFonts w:ascii="仿宋_GB2312" w:eastAsia="仿宋_GB2312" w:hint="eastAsia"/>
                <w:sz w:val="24"/>
              </w:rPr>
              <w:t>581,901.00</w:t>
            </w:r>
          </w:p>
        </w:tc>
        <w:tc>
          <w:tcPr>
            <w:tcW w:w="1666" w:type="dxa"/>
            <w:tcBorders>
              <w:top w:val="nil"/>
              <w:left w:val="nil"/>
              <w:bottom w:val="single" w:sz="8" w:space="0" w:color="auto"/>
              <w:right w:val="single" w:sz="8" w:space="0" w:color="auto"/>
            </w:tcBorders>
            <w:noWrap/>
            <w:vAlign w:val="center"/>
          </w:tcPr>
          <w:p w14:paraId="040054FF" w14:textId="77777777" w:rsidR="00600660" w:rsidRDefault="00600660" w:rsidP="00A55EF1">
            <w:pPr>
              <w:widowControl/>
              <w:spacing w:line="260" w:lineRule="exact"/>
              <w:jc w:val="right"/>
              <w:rPr>
                <w:rFonts w:ascii="仿宋_GB2312" w:eastAsia="仿宋_GB2312"/>
                <w:sz w:val="24"/>
              </w:rPr>
            </w:pPr>
            <w:r>
              <w:rPr>
                <w:rFonts w:ascii="仿宋_GB2312" w:eastAsia="仿宋_GB2312" w:hint="eastAsia"/>
                <w:sz w:val="24"/>
              </w:rPr>
              <w:t>1,479,401.00</w:t>
            </w:r>
          </w:p>
        </w:tc>
      </w:tr>
      <w:tr w:rsidR="00600660" w14:paraId="53BA6D77" w14:textId="77777777" w:rsidTr="00A55EF1">
        <w:trPr>
          <w:trHeight w:val="285"/>
          <w:jc w:val="center"/>
        </w:trPr>
        <w:tc>
          <w:tcPr>
            <w:tcW w:w="2928" w:type="dxa"/>
            <w:tcBorders>
              <w:top w:val="nil"/>
              <w:left w:val="single" w:sz="8" w:space="0" w:color="auto"/>
              <w:bottom w:val="single" w:sz="8" w:space="0" w:color="auto"/>
              <w:right w:val="single" w:sz="8" w:space="0" w:color="auto"/>
            </w:tcBorders>
            <w:noWrap/>
            <w:vAlign w:val="center"/>
          </w:tcPr>
          <w:p w14:paraId="1B0D8F23" w14:textId="77777777" w:rsidR="00600660" w:rsidRDefault="00600660" w:rsidP="00A55EF1">
            <w:pPr>
              <w:widowControl/>
              <w:spacing w:line="260" w:lineRule="exact"/>
              <w:ind w:left="-13"/>
              <w:jc w:val="left"/>
              <w:rPr>
                <w:rFonts w:ascii="仿宋_GB2312" w:eastAsia="仿宋_GB2312"/>
                <w:sz w:val="24"/>
              </w:rPr>
            </w:pPr>
            <w:r>
              <w:rPr>
                <w:rFonts w:ascii="仿宋_GB2312" w:eastAsia="仿宋_GB2312" w:hint="eastAsia"/>
                <w:sz w:val="24"/>
              </w:rPr>
              <w:t>2.1 社会服务工作服务中心建设项目</w:t>
            </w:r>
          </w:p>
        </w:tc>
        <w:tc>
          <w:tcPr>
            <w:tcW w:w="1656" w:type="dxa"/>
            <w:tcBorders>
              <w:top w:val="nil"/>
              <w:left w:val="nil"/>
              <w:bottom w:val="single" w:sz="8" w:space="0" w:color="auto"/>
              <w:right w:val="single" w:sz="8" w:space="0" w:color="auto"/>
            </w:tcBorders>
            <w:noWrap/>
            <w:vAlign w:val="center"/>
          </w:tcPr>
          <w:p w14:paraId="72390435" w14:textId="77777777" w:rsidR="00600660" w:rsidRDefault="00600660" w:rsidP="00A55EF1">
            <w:pPr>
              <w:widowControl/>
              <w:spacing w:line="260" w:lineRule="exact"/>
              <w:jc w:val="right"/>
              <w:rPr>
                <w:rFonts w:ascii="仿宋_GB2312" w:eastAsia="仿宋_GB2312"/>
                <w:sz w:val="24"/>
              </w:rPr>
            </w:pPr>
            <w:r>
              <w:rPr>
                <w:rFonts w:ascii="仿宋_GB2312" w:eastAsia="仿宋_GB2312" w:hint="eastAsia"/>
                <w:sz w:val="24"/>
              </w:rPr>
              <w:t>338,000.00</w:t>
            </w:r>
          </w:p>
        </w:tc>
        <w:tc>
          <w:tcPr>
            <w:tcW w:w="1656" w:type="dxa"/>
            <w:tcBorders>
              <w:top w:val="nil"/>
              <w:left w:val="nil"/>
              <w:bottom w:val="single" w:sz="8" w:space="0" w:color="auto"/>
              <w:right w:val="single" w:sz="8" w:space="0" w:color="auto"/>
            </w:tcBorders>
            <w:noWrap/>
            <w:vAlign w:val="center"/>
          </w:tcPr>
          <w:p w14:paraId="106364EF" w14:textId="77777777" w:rsidR="00600660" w:rsidRDefault="00600660" w:rsidP="00A55EF1">
            <w:pPr>
              <w:widowControl/>
              <w:spacing w:line="260" w:lineRule="exact"/>
              <w:jc w:val="right"/>
              <w:rPr>
                <w:rFonts w:ascii="仿宋_GB2312" w:eastAsia="仿宋_GB2312"/>
                <w:sz w:val="24"/>
              </w:rPr>
            </w:pPr>
            <w:r>
              <w:rPr>
                <w:rFonts w:ascii="仿宋_GB2312" w:eastAsia="仿宋_GB2312" w:hint="eastAsia"/>
                <w:sz w:val="24"/>
              </w:rPr>
              <w:t>425,000.00</w:t>
            </w:r>
          </w:p>
        </w:tc>
        <w:tc>
          <w:tcPr>
            <w:tcW w:w="1656" w:type="dxa"/>
            <w:tcBorders>
              <w:top w:val="nil"/>
              <w:left w:val="nil"/>
              <w:bottom w:val="single" w:sz="8" w:space="0" w:color="auto"/>
              <w:right w:val="single" w:sz="8" w:space="0" w:color="auto"/>
            </w:tcBorders>
            <w:noWrap/>
            <w:vAlign w:val="center"/>
          </w:tcPr>
          <w:p w14:paraId="5023EC15" w14:textId="77777777" w:rsidR="00600660" w:rsidRDefault="00600660" w:rsidP="00A55EF1">
            <w:pPr>
              <w:widowControl/>
              <w:spacing w:line="260" w:lineRule="exact"/>
              <w:jc w:val="right"/>
              <w:rPr>
                <w:rFonts w:ascii="仿宋_GB2312" w:eastAsia="仿宋_GB2312"/>
                <w:sz w:val="24"/>
              </w:rPr>
            </w:pPr>
            <w:r>
              <w:rPr>
                <w:rFonts w:ascii="仿宋_GB2312" w:eastAsia="仿宋_GB2312" w:hint="eastAsia"/>
                <w:sz w:val="24"/>
              </w:rPr>
              <w:t>503,901.00</w:t>
            </w:r>
          </w:p>
        </w:tc>
        <w:tc>
          <w:tcPr>
            <w:tcW w:w="1666" w:type="dxa"/>
            <w:tcBorders>
              <w:top w:val="nil"/>
              <w:left w:val="nil"/>
              <w:bottom w:val="single" w:sz="8" w:space="0" w:color="auto"/>
              <w:right w:val="single" w:sz="8" w:space="0" w:color="auto"/>
            </w:tcBorders>
            <w:noWrap/>
            <w:vAlign w:val="center"/>
          </w:tcPr>
          <w:p w14:paraId="0D24B182" w14:textId="77777777" w:rsidR="00600660" w:rsidRDefault="00600660" w:rsidP="00A55EF1">
            <w:pPr>
              <w:widowControl/>
              <w:spacing w:line="260" w:lineRule="exact"/>
              <w:jc w:val="right"/>
              <w:rPr>
                <w:rFonts w:ascii="仿宋_GB2312" w:eastAsia="仿宋_GB2312"/>
                <w:sz w:val="24"/>
              </w:rPr>
            </w:pPr>
            <w:r>
              <w:rPr>
                <w:rFonts w:ascii="仿宋_GB2312" w:eastAsia="仿宋_GB2312" w:hint="eastAsia"/>
                <w:sz w:val="24"/>
              </w:rPr>
              <w:t>1,266,901.00</w:t>
            </w:r>
          </w:p>
        </w:tc>
      </w:tr>
      <w:tr w:rsidR="00600660" w14:paraId="38A8BF7A" w14:textId="77777777" w:rsidTr="00A55EF1">
        <w:trPr>
          <w:trHeight w:val="285"/>
          <w:jc w:val="center"/>
        </w:trPr>
        <w:tc>
          <w:tcPr>
            <w:tcW w:w="2928" w:type="dxa"/>
            <w:tcBorders>
              <w:top w:val="nil"/>
              <w:left w:val="single" w:sz="8" w:space="0" w:color="auto"/>
              <w:bottom w:val="single" w:sz="8" w:space="0" w:color="auto"/>
              <w:right w:val="single" w:sz="8" w:space="0" w:color="auto"/>
            </w:tcBorders>
            <w:noWrap/>
            <w:vAlign w:val="center"/>
          </w:tcPr>
          <w:p w14:paraId="320652A3" w14:textId="77777777" w:rsidR="00600660" w:rsidRDefault="00600660" w:rsidP="00A55EF1">
            <w:pPr>
              <w:widowControl/>
              <w:spacing w:line="260" w:lineRule="exact"/>
              <w:ind w:left="-13"/>
              <w:jc w:val="left"/>
              <w:rPr>
                <w:rFonts w:ascii="仿宋_GB2312" w:eastAsia="仿宋_GB2312"/>
                <w:sz w:val="24"/>
              </w:rPr>
            </w:pPr>
            <w:r>
              <w:rPr>
                <w:rFonts w:ascii="仿宋_GB2312" w:eastAsia="仿宋_GB2312" w:hint="eastAsia"/>
                <w:sz w:val="24"/>
              </w:rPr>
              <w:t>2.2 社会服务工作服务中心评估项目</w:t>
            </w:r>
          </w:p>
        </w:tc>
        <w:tc>
          <w:tcPr>
            <w:tcW w:w="1656" w:type="dxa"/>
            <w:tcBorders>
              <w:top w:val="nil"/>
              <w:left w:val="nil"/>
              <w:bottom w:val="single" w:sz="8" w:space="0" w:color="auto"/>
              <w:right w:val="single" w:sz="8" w:space="0" w:color="auto"/>
            </w:tcBorders>
            <w:noWrap/>
            <w:vAlign w:val="center"/>
          </w:tcPr>
          <w:p w14:paraId="379CF9FA" w14:textId="77777777" w:rsidR="00600660" w:rsidRDefault="00600660" w:rsidP="00A55EF1">
            <w:pPr>
              <w:widowControl/>
              <w:spacing w:line="260" w:lineRule="exact"/>
              <w:jc w:val="right"/>
              <w:rPr>
                <w:rFonts w:ascii="仿宋_GB2312" w:eastAsia="仿宋_GB2312"/>
                <w:sz w:val="24"/>
              </w:rPr>
            </w:pPr>
            <w:r>
              <w:rPr>
                <w:rFonts w:ascii="仿宋_GB2312" w:eastAsia="仿宋_GB2312" w:hint="eastAsia"/>
                <w:sz w:val="24"/>
              </w:rPr>
              <w:t>59,500.00</w:t>
            </w:r>
          </w:p>
        </w:tc>
        <w:tc>
          <w:tcPr>
            <w:tcW w:w="1656" w:type="dxa"/>
            <w:tcBorders>
              <w:top w:val="nil"/>
              <w:left w:val="nil"/>
              <w:bottom w:val="single" w:sz="8" w:space="0" w:color="auto"/>
              <w:right w:val="single" w:sz="8" w:space="0" w:color="auto"/>
            </w:tcBorders>
            <w:noWrap/>
            <w:vAlign w:val="center"/>
          </w:tcPr>
          <w:p w14:paraId="1C2EBF98" w14:textId="77777777" w:rsidR="00600660" w:rsidRDefault="00600660" w:rsidP="00A55EF1">
            <w:pPr>
              <w:widowControl/>
              <w:spacing w:line="260" w:lineRule="exact"/>
              <w:jc w:val="right"/>
              <w:rPr>
                <w:rFonts w:ascii="仿宋_GB2312" w:eastAsia="仿宋_GB2312"/>
                <w:sz w:val="24"/>
              </w:rPr>
            </w:pPr>
            <w:r>
              <w:rPr>
                <w:rFonts w:ascii="仿宋_GB2312" w:eastAsia="仿宋_GB2312" w:hint="eastAsia"/>
                <w:sz w:val="24"/>
              </w:rPr>
              <w:t>75,000.00</w:t>
            </w:r>
          </w:p>
        </w:tc>
        <w:tc>
          <w:tcPr>
            <w:tcW w:w="1656" w:type="dxa"/>
            <w:tcBorders>
              <w:top w:val="nil"/>
              <w:left w:val="nil"/>
              <w:bottom w:val="single" w:sz="8" w:space="0" w:color="auto"/>
              <w:right w:val="single" w:sz="8" w:space="0" w:color="auto"/>
            </w:tcBorders>
            <w:noWrap/>
            <w:vAlign w:val="center"/>
          </w:tcPr>
          <w:p w14:paraId="4878E08B" w14:textId="77777777" w:rsidR="00600660" w:rsidRDefault="00600660" w:rsidP="00A55EF1">
            <w:pPr>
              <w:widowControl/>
              <w:spacing w:line="260" w:lineRule="exact"/>
              <w:jc w:val="right"/>
              <w:rPr>
                <w:rFonts w:ascii="仿宋_GB2312" w:eastAsia="仿宋_GB2312"/>
                <w:sz w:val="24"/>
              </w:rPr>
            </w:pPr>
            <w:r>
              <w:rPr>
                <w:rFonts w:ascii="仿宋_GB2312" w:eastAsia="仿宋_GB2312" w:hint="eastAsia"/>
                <w:sz w:val="24"/>
              </w:rPr>
              <w:t>78,000.00</w:t>
            </w:r>
          </w:p>
        </w:tc>
        <w:tc>
          <w:tcPr>
            <w:tcW w:w="1666" w:type="dxa"/>
            <w:tcBorders>
              <w:top w:val="nil"/>
              <w:left w:val="nil"/>
              <w:bottom w:val="single" w:sz="8" w:space="0" w:color="auto"/>
              <w:right w:val="single" w:sz="8" w:space="0" w:color="auto"/>
            </w:tcBorders>
            <w:noWrap/>
            <w:vAlign w:val="center"/>
          </w:tcPr>
          <w:p w14:paraId="604B026B" w14:textId="77777777" w:rsidR="00600660" w:rsidRDefault="00600660" w:rsidP="00A55EF1">
            <w:pPr>
              <w:widowControl/>
              <w:spacing w:line="260" w:lineRule="exact"/>
              <w:jc w:val="right"/>
              <w:rPr>
                <w:rFonts w:ascii="仿宋_GB2312" w:eastAsia="仿宋_GB2312"/>
                <w:sz w:val="24"/>
              </w:rPr>
            </w:pPr>
            <w:r>
              <w:rPr>
                <w:rFonts w:ascii="仿宋_GB2312" w:eastAsia="仿宋_GB2312" w:hint="eastAsia"/>
                <w:sz w:val="24"/>
              </w:rPr>
              <w:t>212,500.00</w:t>
            </w:r>
          </w:p>
        </w:tc>
      </w:tr>
      <w:tr w:rsidR="00600660" w14:paraId="3BC87DB0" w14:textId="77777777" w:rsidTr="00A55EF1">
        <w:trPr>
          <w:trHeight w:val="285"/>
          <w:jc w:val="center"/>
        </w:trPr>
        <w:tc>
          <w:tcPr>
            <w:tcW w:w="2928" w:type="dxa"/>
            <w:tcBorders>
              <w:top w:val="nil"/>
              <w:left w:val="single" w:sz="8" w:space="0" w:color="auto"/>
              <w:bottom w:val="single" w:sz="8" w:space="0" w:color="auto"/>
              <w:right w:val="single" w:sz="8" w:space="0" w:color="auto"/>
            </w:tcBorders>
            <w:noWrap/>
            <w:vAlign w:val="center"/>
          </w:tcPr>
          <w:p w14:paraId="3CC687C8" w14:textId="77777777" w:rsidR="00600660" w:rsidRDefault="00600660" w:rsidP="00A55EF1">
            <w:pPr>
              <w:widowControl/>
              <w:spacing w:line="260" w:lineRule="exact"/>
              <w:ind w:left="-13"/>
              <w:jc w:val="left"/>
              <w:rPr>
                <w:rFonts w:ascii="仿宋_GB2312" w:eastAsia="仿宋_GB2312"/>
                <w:sz w:val="24"/>
              </w:rPr>
            </w:pPr>
            <w:r>
              <w:rPr>
                <w:rFonts w:ascii="仿宋_GB2312" w:eastAsia="仿宋_GB2312" w:hint="eastAsia"/>
                <w:sz w:val="24"/>
              </w:rPr>
              <w:t>3.社会工作者考前培训费</w:t>
            </w:r>
          </w:p>
        </w:tc>
        <w:tc>
          <w:tcPr>
            <w:tcW w:w="1656" w:type="dxa"/>
            <w:tcBorders>
              <w:top w:val="nil"/>
              <w:left w:val="nil"/>
              <w:bottom w:val="single" w:sz="8" w:space="0" w:color="auto"/>
              <w:right w:val="single" w:sz="8" w:space="0" w:color="auto"/>
            </w:tcBorders>
            <w:noWrap/>
            <w:vAlign w:val="center"/>
          </w:tcPr>
          <w:p w14:paraId="2753E30B" w14:textId="77777777" w:rsidR="00600660" w:rsidRDefault="00600660" w:rsidP="00A55EF1">
            <w:pPr>
              <w:widowControl/>
              <w:spacing w:line="260" w:lineRule="exact"/>
              <w:jc w:val="right"/>
              <w:rPr>
                <w:rFonts w:ascii="仿宋_GB2312" w:eastAsia="仿宋_GB2312"/>
                <w:sz w:val="24"/>
              </w:rPr>
            </w:pPr>
            <w:r>
              <w:rPr>
                <w:rFonts w:ascii="仿宋_GB2312" w:eastAsia="仿宋_GB2312" w:hint="eastAsia"/>
                <w:sz w:val="24"/>
              </w:rPr>
              <w:t>39,800.00</w:t>
            </w:r>
          </w:p>
        </w:tc>
        <w:tc>
          <w:tcPr>
            <w:tcW w:w="1656" w:type="dxa"/>
            <w:tcBorders>
              <w:top w:val="nil"/>
              <w:left w:val="nil"/>
              <w:bottom w:val="single" w:sz="8" w:space="0" w:color="auto"/>
              <w:right w:val="single" w:sz="8" w:space="0" w:color="auto"/>
            </w:tcBorders>
            <w:noWrap/>
            <w:vAlign w:val="center"/>
          </w:tcPr>
          <w:p w14:paraId="5839D93D" w14:textId="77777777" w:rsidR="00600660" w:rsidRDefault="00600660" w:rsidP="00A55EF1">
            <w:pPr>
              <w:widowControl/>
              <w:spacing w:line="260" w:lineRule="exact"/>
              <w:jc w:val="right"/>
              <w:rPr>
                <w:rFonts w:ascii="仿宋_GB2312" w:eastAsia="仿宋_GB2312"/>
                <w:sz w:val="24"/>
              </w:rPr>
            </w:pPr>
            <w:r>
              <w:rPr>
                <w:rFonts w:ascii="仿宋_GB2312" w:eastAsia="仿宋_GB2312" w:hint="eastAsia"/>
                <w:sz w:val="24"/>
              </w:rPr>
              <w:t>47,615.00</w:t>
            </w:r>
          </w:p>
        </w:tc>
        <w:tc>
          <w:tcPr>
            <w:tcW w:w="1656" w:type="dxa"/>
            <w:tcBorders>
              <w:top w:val="nil"/>
              <w:left w:val="nil"/>
              <w:bottom w:val="single" w:sz="8" w:space="0" w:color="auto"/>
              <w:right w:val="single" w:sz="8" w:space="0" w:color="auto"/>
            </w:tcBorders>
            <w:noWrap/>
            <w:vAlign w:val="center"/>
          </w:tcPr>
          <w:p w14:paraId="3E4FD480" w14:textId="77777777" w:rsidR="00600660" w:rsidRDefault="00600660" w:rsidP="00A55EF1">
            <w:pPr>
              <w:widowControl/>
              <w:spacing w:line="260" w:lineRule="exact"/>
              <w:jc w:val="right"/>
              <w:rPr>
                <w:rFonts w:ascii="仿宋_GB2312" w:eastAsia="仿宋_GB2312"/>
                <w:sz w:val="24"/>
              </w:rPr>
            </w:pPr>
            <w:r>
              <w:rPr>
                <w:rFonts w:ascii="仿宋_GB2312" w:eastAsia="仿宋_GB2312" w:hint="eastAsia"/>
                <w:sz w:val="24"/>
              </w:rPr>
              <w:t>74,900.00</w:t>
            </w:r>
          </w:p>
        </w:tc>
        <w:tc>
          <w:tcPr>
            <w:tcW w:w="1666" w:type="dxa"/>
            <w:tcBorders>
              <w:top w:val="nil"/>
              <w:left w:val="nil"/>
              <w:bottom w:val="single" w:sz="8" w:space="0" w:color="auto"/>
              <w:right w:val="single" w:sz="8" w:space="0" w:color="auto"/>
            </w:tcBorders>
            <w:noWrap/>
            <w:vAlign w:val="center"/>
          </w:tcPr>
          <w:p w14:paraId="1797F617" w14:textId="77777777" w:rsidR="00600660" w:rsidRDefault="00600660" w:rsidP="00A55EF1">
            <w:pPr>
              <w:widowControl/>
              <w:spacing w:line="260" w:lineRule="exact"/>
              <w:jc w:val="right"/>
              <w:rPr>
                <w:rFonts w:ascii="仿宋_GB2312" w:eastAsia="仿宋_GB2312"/>
                <w:sz w:val="24"/>
              </w:rPr>
            </w:pPr>
            <w:r>
              <w:rPr>
                <w:rFonts w:ascii="仿宋_GB2312" w:eastAsia="仿宋_GB2312" w:hint="eastAsia"/>
                <w:sz w:val="24"/>
              </w:rPr>
              <w:t>162,315.00</w:t>
            </w:r>
          </w:p>
        </w:tc>
      </w:tr>
      <w:tr w:rsidR="00600660" w14:paraId="3DFAE3AE" w14:textId="77777777" w:rsidTr="00A55EF1">
        <w:trPr>
          <w:trHeight w:val="285"/>
          <w:jc w:val="center"/>
        </w:trPr>
        <w:tc>
          <w:tcPr>
            <w:tcW w:w="2928" w:type="dxa"/>
            <w:tcBorders>
              <w:top w:val="nil"/>
              <w:left w:val="single" w:sz="8" w:space="0" w:color="auto"/>
              <w:bottom w:val="single" w:sz="8" w:space="0" w:color="auto"/>
              <w:right w:val="single" w:sz="8" w:space="0" w:color="auto"/>
            </w:tcBorders>
            <w:noWrap/>
            <w:vAlign w:val="center"/>
          </w:tcPr>
          <w:p w14:paraId="158A9EA9" w14:textId="77777777" w:rsidR="00600660" w:rsidRDefault="00600660" w:rsidP="00A55EF1">
            <w:pPr>
              <w:widowControl/>
              <w:spacing w:line="260" w:lineRule="exact"/>
              <w:jc w:val="center"/>
              <w:rPr>
                <w:rFonts w:ascii="仿宋_GB2312" w:eastAsia="仿宋_GB2312"/>
                <w:sz w:val="24"/>
              </w:rPr>
            </w:pPr>
            <w:r>
              <w:rPr>
                <w:rFonts w:ascii="仿宋_GB2312" w:eastAsia="仿宋_GB2312" w:hint="eastAsia"/>
                <w:sz w:val="24"/>
              </w:rPr>
              <w:t>支出合计</w:t>
            </w:r>
          </w:p>
        </w:tc>
        <w:tc>
          <w:tcPr>
            <w:tcW w:w="1656" w:type="dxa"/>
            <w:tcBorders>
              <w:top w:val="nil"/>
              <w:left w:val="nil"/>
              <w:bottom w:val="single" w:sz="8" w:space="0" w:color="auto"/>
              <w:right w:val="single" w:sz="8" w:space="0" w:color="auto"/>
            </w:tcBorders>
            <w:noWrap/>
            <w:vAlign w:val="center"/>
          </w:tcPr>
          <w:p w14:paraId="01F56515" w14:textId="77777777" w:rsidR="00600660" w:rsidRDefault="00600660" w:rsidP="00A55EF1">
            <w:pPr>
              <w:widowControl/>
              <w:spacing w:line="260" w:lineRule="exact"/>
              <w:jc w:val="right"/>
              <w:rPr>
                <w:rFonts w:ascii="仿宋_GB2312" w:eastAsia="仿宋_GB2312"/>
                <w:sz w:val="24"/>
              </w:rPr>
            </w:pPr>
            <w:r>
              <w:rPr>
                <w:rFonts w:ascii="仿宋_GB2312" w:eastAsia="仿宋_GB2312" w:hint="eastAsia"/>
                <w:sz w:val="24"/>
              </w:rPr>
              <w:t>1,049,120.00</w:t>
            </w:r>
          </w:p>
        </w:tc>
        <w:tc>
          <w:tcPr>
            <w:tcW w:w="1656" w:type="dxa"/>
            <w:tcBorders>
              <w:top w:val="nil"/>
              <w:left w:val="nil"/>
              <w:bottom w:val="single" w:sz="8" w:space="0" w:color="auto"/>
              <w:right w:val="single" w:sz="8" w:space="0" w:color="auto"/>
            </w:tcBorders>
            <w:noWrap/>
            <w:vAlign w:val="center"/>
          </w:tcPr>
          <w:p w14:paraId="3E338622" w14:textId="77777777" w:rsidR="00600660" w:rsidRDefault="00600660" w:rsidP="00A55EF1">
            <w:pPr>
              <w:widowControl/>
              <w:spacing w:line="260" w:lineRule="exact"/>
              <w:jc w:val="right"/>
              <w:rPr>
                <w:rFonts w:ascii="仿宋_GB2312" w:eastAsia="仿宋_GB2312"/>
                <w:sz w:val="24"/>
              </w:rPr>
            </w:pPr>
            <w:r>
              <w:rPr>
                <w:rFonts w:ascii="仿宋_GB2312" w:eastAsia="仿宋_GB2312" w:hint="eastAsia"/>
                <w:sz w:val="24"/>
              </w:rPr>
              <w:t>1,999,576.00</w:t>
            </w:r>
          </w:p>
        </w:tc>
        <w:tc>
          <w:tcPr>
            <w:tcW w:w="1656" w:type="dxa"/>
            <w:tcBorders>
              <w:top w:val="nil"/>
              <w:left w:val="nil"/>
              <w:bottom w:val="single" w:sz="8" w:space="0" w:color="auto"/>
              <w:right w:val="single" w:sz="8" w:space="0" w:color="auto"/>
            </w:tcBorders>
            <w:noWrap/>
            <w:vAlign w:val="center"/>
          </w:tcPr>
          <w:p w14:paraId="59ADA656" w14:textId="77777777" w:rsidR="00600660" w:rsidRDefault="00600660" w:rsidP="00A55EF1">
            <w:pPr>
              <w:widowControl/>
              <w:spacing w:line="260" w:lineRule="exact"/>
              <w:jc w:val="right"/>
              <w:rPr>
                <w:rFonts w:ascii="仿宋_GB2312" w:eastAsia="仿宋_GB2312"/>
                <w:sz w:val="24"/>
              </w:rPr>
            </w:pPr>
            <w:r>
              <w:rPr>
                <w:rFonts w:ascii="仿宋_GB2312" w:eastAsia="仿宋_GB2312" w:hint="eastAsia"/>
                <w:sz w:val="24"/>
              </w:rPr>
              <w:t>2,145,908.00</w:t>
            </w:r>
          </w:p>
        </w:tc>
        <w:tc>
          <w:tcPr>
            <w:tcW w:w="1666" w:type="dxa"/>
            <w:tcBorders>
              <w:top w:val="nil"/>
              <w:left w:val="nil"/>
              <w:bottom w:val="single" w:sz="8" w:space="0" w:color="auto"/>
              <w:right w:val="single" w:sz="8" w:space="0" w:color="auto"/>
            </w:tcBorders>
            <w:noWrap/>
            <w:vAlign w:val="center"/>
          </w:tcPr>
          <w:p w14:paraId="75D315DE" w14:textId="77777777" w:rsidR="00600660" w:rsidRDefault="00600660" w:rsidP="00A55EF1">
            <w:pPr>
              <w:widowControl/>
              <w:spacing w:line="260" w:lineRule="exact"/>
              <w:jc w:val="right"/>
              <w:rPr>
                <w:rFonts w:ascii="仿宋_GB2312" w:eastAsia="仿宋_GB2312"/>
                <w:sz w:val="24"/>
              </w:rPr>
            </w:pPr>
            <w:r>
              <w:rPr>
                <w:rFonts w:ascii="仿宋_GB2312" w:eastAsia="仿宋_GB2312" w:hint="eastAsia"/>
                <w:sz w:val="24"/>
              </w:rPr>
              <w:t>5,194,604.00</w:t>
            </w:r>
          </w:p>
        </w:tc>
      </w:tr>
    </w:tbl>
    <w:p w14:paraId="5CFD51C4" w14:textId="77777777" w:rsidR="00600660" w:rsidRPr="00823BAD" w:rsidRDefault="00600660" w:rsidP="00600660">
      <w:pPr>
        <w:spacing w:line="500" w:lineRule="exact"/>
        <w:ind w:firstLineChars="200" w:firstLine="640"/>
        <w:rPr>
          <w:rFonts w:ascii="仿宋_GB2312" w:eastAsia="仿宋_GB2312"/>
          <w:b/>
          <w:bCs/>
          <w:sz w:val="32"/>
          <w:szCs w:val="32"/>
        </w:rPr>
      </w:pPr>
      <w:r w:rsidRPr="00823BAD">
        <w:rPr>
          <w:rFonts w:ascii="仿宋_GB2312" w:eastAsia="仿宋_GB2312" w:hint="eastAsia"/>
          <w:b/>
          <w:bCs/>
          <w:sz w:val="32"/>
          <w:szCs w:val="32"/>
        </w:rPr>
        <w:lastRenderedPageBreak/>
        <w:t>（五）项目实施情况</w:t>
      </w:r>
    </w:p>
    <w:p w14:paraId="7D36B7F2" w14:textId="77777777" w:rsidR="00600660" w:rsidRPr="00823BAD" w:rsidRDefault="00600660" w:rsidP="00600660">
      <w:pPr>
        <w:spacing w:line="500" w:lineRule="exact"/>
        <w:ind w:firstLine="562"/>
        <w:rPr>
          <w:rFonts w:ascii="仿宋_GB2312" w:eastAsia="仿宋_GB2312"/>
          <w:sz w:val="32"/>
          <w:szCs w:val="32"/>
        </w:rPr>
      </w:pPr>
      <w:r w:rsidRPr="00823BAD">
        <w:rPr>
          <w:rFonts w:ascii="仿宋_GB2312" w:eastAsia="仿宋_GB2312" w:hint="eastAsia"/>
          <w:sz w:val="32"/>
          <w:szCs w:val="32"/>
        </w:rPr>
        <w:t>1、采购救助物资项目</w:t>
      </w:r>
    </w:p>
    <w:p w14:paraId="373BC6C3" w14:textId="77777777" w:rsidR="00600660" w:rsidRDefault="00600660" w:rsidP="00600660">
      <w:pPr>
        <w:spacing w:line="500" w:lineRule="exact"/>
        <w:ind w:firstLine="562"/>
        <w:rPr>
          <w:rFonts w:ascii="仿宋_GB2312" w:eastAsia="仿宋_GB2312"/>
          <w:sz w:val="32"/>
          <w:szCs w:val="32"/>
        </w:rPr>
      </w:pPr>
      <w:r w:rsidRPr="00823BAD">
        <w:rPr>
          <w:rFonts w:ascii="仿宋_GB2312" w:eastAsia="仿宋_GB2312" w:hint="eastAsia"/>
          <w:sz w:val="32"/>
          <w:szCs w:val="32"/>
        </w:rPr>
        <w:t>2020年至2022年通过政府采购方式采购救助物资共计17510套（每套含米10公斤、面10公斤、油5升），采购后交由各县区分发给困难群众，详见下表。采购金额合计355.29万元已全部支付。</w:t>
      </w:r>
    </w:p>
    <w:p w14:paraId="0B44E675" w14:textId="77777777" w:rsidR="00600660" w:rsidRDefault="00600660" w:rsidP="00600660">
      <w:pPr>
        <w:spacing w:line="500" w:lineRule="exact"/>
        <w:ind w:firstLine="562"/>
        <w:rPr>
          <w:rFonts w:ascii="仿宋_GB2312" w:eastAsia="仿宋_GB2312"/>
          <w:sz w:val="32"/>
          <w:szCs w:val="32"/>
        </w:rPr>
      </w:pPr>
    </w:p>
    <w:p w14:paraId="6D49D225" w14:textId="77777777" w:rsidR="00600660" w:rsidRPr="00823BAD" w:rsidRDefault="00600660" w:rsidP="00600660">
      <w:pPr>
        <w:spacing w:line="500" w:lineRule="exact"/>
        <w:ind w:firstLine="562"/>
        <w:rPr>
          <w:rFonts w:ascii="仿宋_GB2312" w:eastAsia="仿宋_GB2312"/>
          <w:sz w:val="32"/>
          <w:szCs w:val="32"/>
        </w:rPr>
      </w:pPr>
    </w:p>
    <w:tbl>
      <w:tblPr>
        <w:tblW w:w="8217" w:type="dxa"/>
        <w:jc w:val="center"/>
        <w:tblLook w:val="0000" w:firstRow="0" w:lastRow="0" w:firstColumn="0" w:lastColumn="0" w:noHBand="0" w:noVBand="0"/>
      </w:tblPr>
      <w:tblGrid>
        <w:gridCol w:w="2263"/>
        <w:gridCol w:w="1560"/>
        <w:gridCol w:w="1417"/>
        <w:gridCol w:w="1418"/>
        <w:gridCol w:w="1559"/>
      </w:tblGrid>
      <w:tr w:rsidR="00600660" w14:paraId="2C22881B" w14:textId="77777777" w:rsidTr="00A55EF1">
        <w:trPr>
          <w:trHeight w:val="120"/>
          <w:jc w:val="center"/>
        </w:trPr>
        <w:tc>
          <w:tcPr>
            <w:tcW w:w="8217" w:type="dxa"/>
            <w:gridSpan w:val="5"/>
            <w:tcBorders>
              <w:top w:val="nil"/>
              <w:left w:val="nil"/>
              <w:bottom w:val="single" w:sz="4" w:space="0" w:color="auto"/>
              <w:right w:val="nil"/>
            </w:tcBorders>
            <w:noWrap/>
            <w:vAlign w:val="center"/>
          </w:tcPr>
          <w:p w14:paraId="440FC5C2" w14:textId="77777777" w:rsidR="00600660" w:rsidRDefault="00600660" w:rsidP="00A55EF1">
            <w:pPr>
              <w:widowControl/>
              <w:jc w:val="right"/>
              <w:rPr>
                <w:rFonts w:ascii="仿宋_GB2312" w:eastAsia="仿宋_GB2312"/>
                <w:szCs w:val="21"/>
              </w:rPr>
            </w:pPr>
            <w:r>
              <w:rPr>
                <w:rFonts w:ascii="仿宋_GB2312" w:eastAsia="仿宋_GB2312" w:hint="eastAsia"/>
                <w:szCs w:val="21"/>
              </w:rPr>
              <w:t>单位：套</w:t>
            </w:r>
          </w:p>
        </w:tc>
      </w:tr>
      <w:tr w:rsidR="00600660" w14:paraId="63C42B65" w14:textId="77777777" w:rsidTr="00A55EF1">
        <w:trPr>
          <w:trHeight w:val="270"/>
          <w:jc w:val="center"/>
        </w:trPr>
        <w:tc>
          <w:tcPr>
            <w:tcW w:w="2263" w:type="dxa"/>
            <w:tcBorders>
              <w:top w:val="single" w:sz="4" w:space="0" w:color="auto"/>
              <w:left w:val="single" w:sz="4" w:space="0" w:color="auto"/>
              <w:bottom w:val="single" w:sz="4" w:space="0" w:color="auto"/>
              <w:right w:val="single" w:sz="4" w:space="0" w:color="auto"/>
            </w:tcBorders>
            <w:noWrap/>
            <w:vAlign w:val="center"/>
          </w:tcPr>
          <w:p w14:paraId="43CC4B7A" w14:textId="77777777" w:rsidR="00600660" w:rsidRDefault="00600660" w:rsidP="00A55EF1">
            <w:pPr>
              <w:widowControl/>
              <w:jc w:val="center"/>
              <w:rPr>
                <w:rFonts w:ascii="仿宋_GB2312" w:eastAsia="仿宋_GB2312"/>
                <w:b/>
                <w:bCs/>
                <w:sz w:val="24"/>
              </w:rPr>
            </w:pPr>
            <w:r>
              <w:rPr>
                <w:rFonts w:ascii="仿宋_GB2312" w:eastAsia="仿宋_GB2312" w:hint="eastAsia"/>
                <w:b/>
                <w:bCs/>
                <w:sz w:val="24"/>
              </w:rPr>
              <w:t>区县</w:t>
            </w:r>
          </w:p>
        </w:tc>
        <w:tc>
          <w:tcPr>
            <w:tcW w:w="1560" w:type="dxa"/>
            <w:tcBorders>
              <w:top w:val="single" w:sz="4" w:space="0" w:color="auto"/>
              <w:left w:val="single" w:sz="4" w:space="0" w:color="auto"/>
              <w:bottom w:val="single" w:sz="4" w:space="0" w:color="auto"/>
              <w:right w:val="single" w:sz="4" w:space="0" w:color="auto"/>
            </w:tcBorders>
            <w:vAlign w:val="center"/>
          </w:tcPr>
          <w:p w14:paraId="0F784EBB" w14:textId="77777777" w:rsidR="00600660" w:rsidRDefault="00600660" w:rsidP="00A55EF1">
            <w:pPr>
              <w:widowControl/>
              <w:jc w:val="center"/>
              <w:rPr>
                <w:rFonts w:ascii="仿宋_GB2312" w:eastAsia="仿宋_GB2312"/>
                <w:b/>
                <w:bCs/>
                <w:sz w:val="24"/>
              </w:rPr>
            </w:pPr>
            <w:r>
              <w:rPr>
                <w:rFonts w:ascii="仿宋_GB2312" w:eastAsia="仿宋_GB2312" w:hint="eastAsia"/>
                <w:b/>
                <w:bCs/>
                <w:sz w:val="24"/>
              </w:rPr>
              <w:t>2020年</w:t>
            </w:r>
          </w:p>
        </w:tc>
        <w:tc>
          <w:tcPr>
            <w:tcW w:w="1417" w:type="dxa"/>
            <w:tcBorders>
              <w:top w:val="single" w:sz="4" w:space="0" w:color="auto"/>
              <w:left w:val="single" w:sz="4" w:space="0" w:color="auto"/>
              <w:bottom w:val="single" w:sz="4" w:space="0" w:color="auto"/>
              <w:right w:val="single" w:sz="4" w:space="0" w:color="auto"/>
            </w:tcBorders>
            <w:vAlign w:val="center"/>
          </w:tcPr>
          <w:p w14:paraId="15711362" w14:textId="77777777" w:rsidR="00600660" w:rsidRDefault="00600660" w:rsidP="00A55EF1">
            <w:pPr>
              <w:widowControl/>
              <w:jc w:val="left"/>
              <w:rPr>
                <w:rFonts w:ascii="仿宋_GB2312" w:eastAsia="仿宋_GB2312"/>
                <w:b/>
                <w:bCs/>
                <w:sz w:val="24"/>
              </w:rPr>
            </w:pPr>
            <w:r>
              <w:rPr>
                <w:rFonts w:ascii="仿宋_GB2312" w:eastAsia="仿宋_GB2312" w:hint="eastAsia"/>
                <w:b/>
                <w:bCs/>
                <w:sz w:val="24"/>
              </w:rPr>
              <w:t>2021年</w:t>
            </w:r>
          </w:p>
        </w:tc>
        <w:tc>
          <w:tcPr>
            <w:tcW w:w="1418" w:type="dxa"/>
            <w:tcBorders>
              <w:top w:val="single" w:sz="4" w:space="0" w:color="auto"/>
              <w:left w:val="single" w:sz="4" w:space="0" w:color="auto"/>
              <w:bottom w:val="single" w:sz="4" w:space="0" w:color="auto"/>
              <w:right w:val="single" w:sz="4" w:space="0" w:color="auto"/>
            </w:tcBorders>
            <w:noWrap/>
            <w:vAlign w:val="center"/>
          </w:tcPr>
          <w:p w14:paraId="2E0159F7" w14:textId="77777777" w:rsidR="00600660" w:rsidRDefault="00600660" w:rsidP="00A55EF1">
            <w:pPr>
              <w:widowControl/>
              <w:jc w:val="center"/>
              <w:rPr>
                <w:rFonts w:ascii="仿宋_GB2312" w:eastAsia="仿宋_GB2312"/>
                <w:b/>
                <w:bCs/>
                <w:sz w:val="24"/>
              </w:rPr>
            </w:pPr>
            <w:r>
              <w:rPr>
                <w:rFonts w:ascii="仿宋_GB2312" w:eastAsia="仿宋_GB2312" w:hint="eastAsia"/>
                <w:b/>
                <w:bCs/>
                <w:sz w:val="24"/>
              </w:rPr>
              <w:t>2022年</w:t>
            </w:r>
          </w:p>
        </w:tc>
        <w:tc>
          <w:tcPr>
            <w:tcW w:w="1559" w:type="dxa"/>
            <w:tcBorders>
              <w:top w:val="single" w:sz="4" w:space="0" w:color="auto"/>
              <w:left w:val="single" w:sz="4" w:space="0" w:color="auto"/>
              <w:bottom w:val="single" w:sz="4" w:space="0" w:color="auto"/>
              <w:right w:val="single" w:sz="4" w:space="0" w:color="auto"/>
            </w:tcBorders>
            <w:noWrap/>
            <w:vAlign w:val="center"/>
          </w:tcPr>
          <w:p w14:paraId="04E51786" w14:textId="77777777" w:rsidR="00600660" w:rsidRDefault="00600660" w:rsidP="00A55EF1">
            <w:pPr>
              <w:widowControl/>
              <w:jc w:val="center"/>
              <w:rPr>
                <w:rFonts w:ascii="仿宋_GB2312" w:eastAsia="仿宋_GB2312"/>
                <w:b/>
                <w:bCs/>
                <w:sz w:val="24"/>
              </w:rPr>
            </w:pPr>
            <w:r>
              <w:rPr>
                <w:rFonts w:ascii="仿宋_GB2312" w:eastAsia="仿宋_GB2312" w:hint="eastAsia"/>
                <w:b/>
                <w:bCs/>
                <w:sz w:val="24"/>
              </w:rPr>
              <w:t>合计</w:t>
            </w:r>
          </w:p>
        </w:tc>
      </w:tr>
      <w:tr w:rsidR="00600660" w14:paraId="5089D858" w14:textId="77777777" w:rsidTr="00A55EF1">
        <w:trPr>
          <w:trHeight w:val="270"/>
          <w:jc w:val="center"/>
        </w:trPr>
        <w:tc>
          <w:tcPr>
            <w:tcW w:w="2263" w:type="dxa"/>
            <w:tcBorders>
              <w:top w:val="single" w:sz="4" w:space="0" w:color="auto"/>
              <w:left w:val="single" w:sz="4" w:space="0" w:color="auto"/>
              <w:bottom w:val="single" w:sz="4" w:space="0" w:color="auto"/>
              <w:right w:val="single" w:sz="4" w:space="0" w:color="auto"/>
            </w:tcBorders>
            <w:noWrap/>
            <w:vAlign w:val="center"/>
          </w:tcPr>
          <w:p w14:paraId="77C1B8F9" w14:textId="77777777" w:rsidR="00600660" w:rsidRDefault="00600660" w:rsidP="00A55EF1">
            <w:pPr>
              <w:widowControl/>
              <w:jc w:val="center"/>
              <w:rPr>
                <w:rFonts w:ascii="仿宋_GB2312" w:eastAsia="仿宋_GB2312"/>
                <w:sz w:val="24"/>
              </w:rPr>
            </w:pPr>
            <w:r>
              <w:rPr>
                <w:rFonts w:ascii="仿宋_GB2312" w:eastAsia="仿宋_GB2312" w:hint="eastAsia"/>
                <w:sz w:val="24"/>
              </w:rPr>
              <w:t>海港区</w:t>
            </w:r>
          </w:p>
        </w:tc>
        <w:tc>
          <w:tcPr>
            <w:tcW w:w="1560" w:type="dxa"/>
            <w:tcBorders>
              <w:top w:val="single" w:sz="4" w:space="0" w:color="auto"/>
              <w:left w:val="nil"/>
              <w:bottom w:val="single" w:sz="4" w:space="0" w:color="auto"/>
              <w:right w:val="single" w:sz="4" w:space="0" w:color="auto"/>
            </w:tcBorders>
            <w:vAlign w:val="center"/>
          </w:tcPr>
          <w:p w14:paraId="5DE22F40" w14:textId="77777777" w:rsidR="00600660" w:rsidRDefault="00600660" w:rsidP="00A55EF1">
            <w:pPr>
              <w:widowControl/>
              <w:jc w:val="center"/>
              <w:rPr>
                <w:rFonts w:ascii="仿宋_GB2312" w:eastAsia="仿宋_GB2312"/>
                <w:sz w:val="24"/>
              </w:rPr>
            </w:pPr>
            <w:r>
              <w:rPr>
                <w:rFonts w:ascii="仿宋_GB2312" w:eastAsia="仿宋_GB2312" w:hint="eastAsia"/>
                <w:sz w:val="24"/>
              </w:rPr>
              <w:t>200</w:t>
            </w:r>
          </w:p>
        </w:tc>
        <w:tc>
          <w:tcPr>
            <w:tcW w:w="1417" w:type="dxa"/>
            <w:tcBorders>
              <w:top w:val="single" w:sz="4" w:space="0" w:color="auto"/>
              <w:left w:val="single" w:sz="4" w:space="0" w:color="auto"/>
              <w:bottom w:val="single" w:sz="4" w:space="0" w:color="auto"/>
              <w:right w:val="single" w:sz="4" w:space="0" w:color="auto"/>
            </w:tcBorders>
            <w:vAlign w:val="center"/>
          </w:tcPr>
          <w:p w14:paraId="493BA1C3" w14:textId="77777777" w:rsidR="00600660" w:rsidRDefault="00600660" w:rsidP="00A55EF1">
            <w:pPr>
              <w:widowControl/>
              <w:jc w:val="center"/>
              <w:rPr>
                <w:rFonts w:ascii="仿宋_GB2312" w:eastAsia="仿宋_GB2312"/>
                <w:sz w:val="24"/>
              </w:rPr>
            </w:pPr>
            <w:r>
              <w:rPr>
                <w:rFonts w:ascii="仿宋_GB2312" w:eastAsia="仿宋_GB2312" w:hint="eastAsia"/>
                <w:sz w:val="24"/>
              </w:rPr>
              <w:t>444</w:t>
            </w:r>
          </w:p>
        </w:tc>
        <w:tc>
          <w:tcPr>
            <w:tcW w:w="1418" w:type="dxa"/>
            <w:tcBorders>
              <w:top w:val="single" w:sz="4" w:space="0" w:color="auto"/>
              <w:left w:val="single" w:sz="4" w:space="0" w:color="auto"/>
              <w:bottom w:val="single" w:sz="4" w:space="0" w:color="auto"/>
              <w:right w:val="single" w:sz="4" w:space="0" w:color="auto"/>
            </w:tcBorders>
            <w:noWrap/>
            <w:vAlign w:val="center"/>
          </w:tcPr>
          <w:p w14:paraId="0FB984D1" w14:textId="77777777" w:rsidR="00600660" w:rsidRDefault="00600660" w:rsidP="00A55EF1">
            <w:pPr>
              <w:widowControl/>
              <w:jc w:val="center"/>
              <w:rPr>
                <w:rFonts w:ascii="仿宋_GB2312" w:eastAsia="仿宋_GB2312"/>
                <w:sz w:val="24"/>
              </w:rPr>
            </w:pPr>
            <w:r>
              <w:rPr>
                <w:rFonts w:ascii="仿宋_GB2312" w:eastAsia="仿宋_GB2312" w:hint="eastAsia"/>
                <w:sz w:val="24"/>
              </w:rPr>
              <w:t>416</w:t>
            </w:r>
          </w:p>
        </w:tc>
        <w:tc>
          <w:tcPr>
            <w:tcW w:w="1559" w:type="dxa"/>
            <w:tcBorders>
              <w:top w:val="single" w:sz="4" w:space="0" w:color="auto"/>
              <w:left w:val="nil"/>
              <w:bottom w:val="single" w:sz="4" w:space="0" w:color="auto"/>
              <w:right w:val="single" w:sz="4" w:space="0" w:color="auto"/>
            </w:tcBorders>
            <w:noWrap/>
            <w:vAlign w:val="center"/>
          </w:tcPr>
          <w:p w14:paraId="5B290AA2" w14:textId="77777777" w:rsidR="00600660" w:rsidRDefault="00600660" w:rsidP="00A55EF1">
            <w:pPr>
              <w:widowControl/>
              <w:jc w:val="center"/>
              <w:rPr>
                <w:rFonts w:ascii="仿宋_GB2312" w:eastAsia="仿宋_GB2312"/>
                <w:sz w:val="24"/>
              </w:rPr>
            </w:pPr>
            <w:r>
              <w:rPr>
                <w:rFonts w:ascii="仿宋_GB2312" w:eastAsia="仿宋_GB2312" w:hint="eastAsia"/>
                <w:sz w:val="24"/>
              </w:rPr>
              <w:t>1060</w:t>
            </w:r>
          </w:p>
        </w:tc>
      </w:tr>
      <w:tr w:rsidR="00600660" w14:paraId="0A1F3210" w14:textId="77777777" w:rsidTr="00A55EF1">
        <w:trPr>
          <w:trHeight w:val="270"/>
          <w:jc w:val="center"/>
        </w:trPr>
        <w:tc>
          <w:tcPr>
            <w:tcW w:w="2263" w:type="dxa"/>
            <w:tcBorders>
              <w:top w:val="nil"/>
              <w:left w:val="single" w:sz="4" w:space="0" w:color="auto"/>
              <w:bottom w:val="single" w:sz="4" w:space="0" w:color="auto"/>
              <w:right w:val="single" w:sz="4" w:space="0" w:color="auto"/>
            </w:tcBorders>
            <w:noWrap/>
            <w:vAlign w:val="center"/>
          </w:tcPr>
          <w:p w14:paraId="533D8C99" w14:textId="77777777" w:rsidR="00600660" w:rsidRDefault="00600660" w:rsidP="00A55EF1">
            <w:pPr>
              <w:widowControl/>
              <w:jc w:val="center"/>
              <w:rPr>
                <w:rFonts w:ascii="仿宋_GB2312" w:eastAsia="仿宋_GB2312"/>
                <w:sz w:val="24"/>
              </w:rPr>
            </w:pPr>
            <w:r>
              <w:rPr>
                <w:rFonts w:ascii="仿宋_GB2312" w:eastAsia="仿宋_GB2312" w:hint="eastAsia"/>
                <w:sz w:val="24"/>
              </w:rPr>
              <w:t>山海关区</w:t>
            </w:r>
          </w:p>
        </w:tc>
        <w:tc>
          <w:tcPr>
            <w:tcW w:w="1560" w:type="dxa"/>
            <w:tcBorders>
              <w:top w:val="single" w:sz="4" w:space="0" w:color="auto"/>
              <w:left w:val="nil"/>
              <w:bottom w:val="single" w:sz="4" w:space="0" w:color="auto"/>
              <w:right w:val="single" w:sz="4" w:space="0" w:color="auto"/>
            </w:tcBorders>
            <w:vAlign w:val="center"/>
          </w:tcPr>
          <w:p w14:paraId="7B47A13F" w14:textId="77777777" w:rsidR="00600660" w:rsidRDefault="00600660" w:rsidP="00A55EF1">
            <w:pPr>
              <w:widowControl/>
              <w:jc w:val="center"/>
              <w:rPr>
                <w:rFonts w:ascii="仿宋_GB2312" w:eastAsia="仿宋_GB2312"/>
                <w:sz w:val="24"/>
              </w:rPr>
            </w:pPr>
            <w:r>
              <w:rPr>
                <w:rFonts w:ascii="仿宋_GB2312" w:eastAsia="仿宋_GB2312" w:hint="eastAsia"/>
                <w:sz w:val="24"/>
              </w:rPr>
              <w:t>30</w:t>
            </w:r>
          </w:p>
        </w:tc>
        <w:tc>
          <w:tcPr>
            <w:tcW w:w="1417" w:type="dxa"/>
            <w:tcBorders>
              <w:top w:val="single" w:sz="4" w:space="0" w:color="auto"/>
              <w:left w:val="single" w:sz="4" w:space="0" w:color="auto"/>
              <w:bottom w:val="single" w:sz="4" w:space="0" w:color="auto"/>
              <w:right w:val="single" w:sz="4" w:space="0" w:color="auto"/>
            </w:tcBorders>
            <w:vAlign w:val="center"/>
          </w:tcPr>
          <w:p w14:paraId="0601DBA9" w14:textId="77777777" w:rsidR="00600660" w:rsidRDefault="00600660" w:rsidP="00A55EF1">
            <w:pPr>
              <w:widowControl/>
              <w:jc w:val="center"/>
              <w:rPr>
                <w:rFonts w:ascii="仿宋_GB2312" w:eastAsia="仿宋_GB2312"/>
                <w:sz w:val="24"/>
              </w:rPr>
            </w:pPr>
            <w:r>
              <w:rPr>
                <w:rFonts w:ascii="仿宋_GB2312" w:eastAsia="仿宋_GB2312" w:hint="eastAsia"/>
                <w:sz w:val="24"/>
              </w:rPr>
              <w:t>76</w:t>
            </w:r>
          </w:p>
        </w:tc>
        <w:tc>
          <w:tcPr>
            <w:tcW w:w="1418" w:type="dxa"/>
            <w:tcBorders>
              <w:top w:val="nil"/>
              <w:left w:val="single" w:sz="4" w:space="0" w:color="auto"/>
              <w:bottom w:val="single" w:sz="4" w:space="0" w:color="auto"/>
              <w:right w:val="single" w:sz="4" w:space="0" w:color="auto"/>
            </w:tcBorders>
            <w:noWrap/>
            <w:vAlign w:val="center"/>
          </w:tcPr>
          <w:p w14:paraId="105499EB" w14:textId="77777777" w:rsidR="00600660" w:rsidRDefault="00600660" w:rsidP="00A55EF1">
            <w:pPr>
              <w:widowControl/>
              <w:jc w:val="center"/>
              <w:rPr>
                <w:rFonts w:ascii="仿宋_GB2312" w:eastAsia="仿宋_GB2312"/>
                <w:sz w:val="24"/>
              </w:rPr>
            </w:pPr>
            <w:r>
              <w:rPr>
                <w:rFonts w:ascii="仿宋_GB2312" w:eastAsia="仿宋_GB2312" w:hint="eastAsia"/>
                <w:sz w:val="24"/>
              </w:rPr>
              <w:t>77</w:t>
            </w:r>
          </w:p>
        </w:tc>
        <w:tc>
          <w:tcPr>
            <w:tcW w:w="1559" w:type="dxa"/>
            <w:tcBorders>
              <w:top w:val="nil"/>
              <w:left w:val="nil"/>
              <w:bottom w:val="single" w:sz="4" w:space="0" w:color="auto"/>
              <w:right w:val="single" w:sz="4" w:space="0" w:color="auto"/>
            </w:tcBorders>
            <w:noWrap/>
            <w:vAlign w:val="center"/>
          </w:tcPr>
          <w:p w14:paraId="18A196B4" w14:textId="77777777" w:rsidR="00600660" w:rsidRDefault="00600660" w:rsidP="00A55EF1">
            <w:pPr>
              <w:widowControl/>
              <w:jc w:val="center"/>
              <w:rPr>
                <w:rFonts w:ascii="仿宋_GB2312" w:eastAsia="仿宋_GB2312"/>
                <w:sz w:val="24"/>
              </w:rPr>
            </w:pPr>
            <w:r>
              <w:rPr>
                <w:rFonts w:ascii="仿宋_GB2312" w:eastAsia="仿宋_GB2312" w:hint="eastAsia"/>
                <w:sz w:val="24"/>
              </w:rPr>
              <w:t>183</w:t>
            </w:r>
          </w:p>
        </w:tc>
      </w:tr>
      <w:tr w:rsidR="00600660" w14:paraId="50D0A6C1" w14:textId="77777777" w:rsidTr="00A55EF1">
        <w:trPr>
          <w:trHeight w:val="270"/>
          <w:jc w:val="center"/>
        </w:trPr>
        <w:tc>
          <w:tcPr>
            <w:tcW w:w="2263" w:type="dxa"/>
            <w:tcBorders>
              <w:top w:val="nil"/>
              <w:left w:val="single" w:sz="4" w:space="0" w:color="auto"/>
              <w:bottom w:val="single" w:sz="4" w:space="0" w:color="auto"/>
              <w:right w:val="single" w:sz="4" w:space="0" w:color="auto"/>
            </w:tcBorders>
            <w:noWrap/>
            <w:vAlign w:val="center"/>
          </w:tcPr>
          <w:p w14:paraId="69D04BE7" w14:textId="77777777" w:rsidR="00600660" w:rsidRDefault="00600660" w:rsidP="00A55EF1">
            <w:pPr>
              <w:widowControl/>
              <w:jc w:val="center"/>
              <w:rPr>
                <w:rFonts w:ascii="仿宋_GB2312" w:eastAsia="仿宋_GB2312"/>
                <w:sz w:val="24"/>
              </w:rPr>
            </w:pPr>
            <w:r>
              <w:rPr>
                <w:rFonts w:ascii="仿宋_GB2312" w:eastAsia="仿宋_GB2312" w:hint="eastAsia"/>
                <w:sz w:val="24"/>
              </w:rPr>
              <w:t>北戴河区</w:t>
            </w:r>
          </w:p>
        </w:tc>
        <w:tc>
          <w:tcPr>
            <w:tcW w:w="1560" w:type="dxa"/>
            <w:tcBorders>
              <w:top w:val="single" w:sz="4" w:space="0" w:color="auto"/>
              <w:left w:val="nil"/>
              <w:bottom w:val="single" w:sz="4" w:space="0" w:color="auto"/>
              <w:right w:val="single" w:sz="4" w:space="0" w:color="auto"/>
            </w:tcBorders>
            <w:vAlign w:val="center"/>
          </w:tcPr>
          <w:p w14:paraId="76FCD0AE" w14:textId="77777777" w:rsidR="00600660" w:rsidRDefault="00600660" w:rsidP="00A55EF1">
            <w:pPr>
              <w:widowControl/>
              <w:jc w:val="center"/>
              <w:rPr>
                <w:rFonts w:ascii="仿宋_GB2312" w:eastAsia="仿宋_GB2312"/>
                <w:sz w:val="24"/>
              </w:rPr>
            </w:pPr>
            <w:r>
              <w:rPr>
                <w:rFonts w:ascii="仿宋_GB2312" w:eastAsia="仿宋_GB2312" w:hint="eastAsia"/>
                <w:sz w:val="24"/>
              </w:rPr>
              <w:t>30</w:t>
            </w:r>
          </w:p>
        </w:tc>
        <w:tc>
          <w:tcPr>
            <w:tcW w:w="1417" w:type="dxa"/>
            <w:tcBorders>
              <w:top w:val="single" w:sz="4" w:space="0" w:color="auto"/>
              <w:left w:val="single" w:sz="4" w:space="0" w:color="auto"/>
              <w:bottom w:val="single" w:sz="4" w:space="0" w:color="auto"/>
              <w:right w:val="single" w:sz="4" w:space="0" w:color="auto"/>
            </w:tcBorders>
            <w:vAlign w:val="center"/>
          </w:tcPr>
          <w:p w14:paraId="5BDE9566" w14:textId="77777777" w:rsidR="00600660" w:rsidRDefault="00600660" w:rsidP="00A55EF1">
            <w:pPr>
              <w:widowControl/>
              <w:jc w:val="center"/>
              <w:rPr>
                <w:rFonts w:ascii="仿宋_GB2312" w:eastAsia="仿宋_GB2312"/>
                <w:sz w:val="24"/>
              </w:rPr>
            </w:pPr>
            <w:r>
              <w:rPr>
                <w:rFonts w:ascii="仿宋_GB2312" w:eastAsia="仿宋_GB2312" w:hint="eastAsia"/>
                <w:sz w:val="24"/>
              </w:rPr>
              <w:t>61</w:t>
            </w:r>
          </w:p>
        </w:tc>
        <w:tc>
          <w:tcPr>
            <w:tcW w:w="1418" w:type="dxa"/>
            <w:tcBorders>
              <w:top w:val="nil"/>
              <w:left w:val="single" w:sz="4" w:space="0" w:color="auto"/>
              <w:bottom w:val="single" w:sz="4" w:space="0" w:color="auto"/>
              <w:right w:val="single" w:sz="4" w:space="0" w:color="auto"/>
            </w:tcBorders>
            <w:noWrap/>
            <w:vAlign w:val="center"/>
          </w:tcPr>
          <w:p w14:paraId="0516635E" w14:textId="77777777" w:rsidR="00600660" w:rsidRDefault="00600660" w:rsidP="00A55EF1">
            <w:pPr>
              <w:widowControl/>
              <w:jc w:val="center"/>
              <w:rPr>
                <w:rFonts w:ascii="仿宋_GB2312" w:eastAsia="仿宋_GB2312"/>
                <w:sz w:val="24"/>
              </w:rPr>
            </w:pPr>
            <w:r>
              <w:rPr>
                <w:rFonts w:ascii="仿宋_GB2312" w:eastAsia="仿宋_GB2312" w:hint="eastAsia"/>
                <w:sz w:val="24"/>
              </w:rPr>
              <w:t>53</w:t>
            </w:r>
          </w:p>
        </w:tc>
        <w:tc>
          <w:tcPr>
            <w:tcW w:w="1559" w:type="dxa"/>
            <w:tcBorders>
              <w:top w:val="nil"/>
              <w:left w:val="nil"/>
              <w:bottom w:val="single" w:sz="4" w:space="0" w:color="auto"/>
              <w:right w:val="single" w:sz="4" w:space="0" w:color="auto"/>
            </w:tcBorders>
            <w:noWrap/>
            <w:vAlign w:val="center"/>
          </w:tcPr>
          <w:p w14:paraId="46EEC38C" w14:textId="77777777" w:rsidR="00600660" w:rsidRDefault="00600660" w:rsidP="00A55EF1">
            <w:pPr>
              <w:widowControl/>
              <w:jc w:val="center"/>
              <w:rPr>
                <w:rFonts w:ascii="仿宋_GB2312" w:eastAsia="仿宋_GB2312"/>
                <w:sz w:val="24"/>
              </w:rPr>
            </w:pPr>
            <w:r>
              <w:rPr>
                <w:rFonts w:ascii="仿宋_GB2312" w:eastAsia="仿宋_GB2312" w:hint="eastAsia"/>
                <w:sz w:val="24"/>
              </w:rPr>
              <w:t>144</w:t>
            </w:r>
          </w:p>
        </w:tc>
      </w:tr>
      <w:tr w:rsidR="00600660" w14:paraId="3BACC28D" w14:textId="77777777" w:rsidTr="00A55EF1">
        <w:trPr>
          <w:trHeight w:val="270"/>
          <w:jc w:val="center"/>
        </w:trPr>
        <w:tc>
          <w:tcPr>
            <w:tcW w:w="2263" w:type="dxa"/>
            <w:tcBorders>
              <w:top w:val="nil"/>
              <w:left w:val="single" w:sz="4" w:space="0" w:color="auto"/>
              <w:bottom w:val="single" w:sz="4" w:space="0" w:color="auto"/>
              <w:right w:val="single" w:sz="4" w:space="0" w:color="auto"/>
            </w:tcBorders>
            <w:noWrap/>
            <w:vAlign w:val="center"/>
          </w:tcPr>
          <w:p w14:paraId="6F9A0C3B" w14:textId="77777777" w:rsidR="00600660" w:rsidRDefault="00600660" w:rsidP="00A55EF1">
            <w:pPr>
              <w:widowControl/>
              <w:jc w:val="center"/>
              <w:rPr>
                <w:rFonts w:ascii="仿宋_GB2312" w:eastAsia="仿宋_GB2312"/>
                <w:sz w:val="24"/>
              </w:rPr>
            </w:pPr>
            <w:r>
              <w:rPr>
                <w:rFonts w:ascii="仿宋_GB2312" w:eastAsia="仿宋_GB2312" w:hint="eastAsia"/>
                <w:sz w:val="24"/>
              </w:rPr>
              <w:t>抚宁区</w:t>
            </w:r>
          </w:p>
        </w:tc>
        <w:tc>
          <w:tcPr>
            <w:tcW w:w="1560" w:type="dxa"/>
            <w:tcBorders>
              <w:top w:val="single" w:sz="4" w:space="0" w:color="auto"/>
              <w:left w:val="nil"/>
              <w:bottom w:val="single" w:sz="4" w:space="0" w:color="auto"/>
              <w:right w:val="single" w:sz="4" w:space="0" w:color="auto"/>
            </w:tcBorders>
            <w:vAlign w:val="center"/>
          </w:tcPr>
          <w:p w14:paraId="03D436A3" w14:textId="77777777" w:rsidR="00600660" w:rsidRDefault="00600660" w:rsidP="00A55EF1">
            <w:pPr>
              <w:widowControl/>
              <w:jc w:val="center"/>
              <w:rPr>
                <w:rFonts w:ascii="仿宋_GB2312" w:eastAsia="仿宋_GB2312"/>
                <w:sz w:val="24"/>
              </w:rPr>
            </w:pPr>
            <w:r>
              <w:rPr>
                <w:rFonts w:ascii="仿宋_GB2312" w:eastAsia="仿宋_GB2312" w:hint="eastAsia"/>
                <w:sz w:val="24"/>
              </w:rPr>
              <w:t>230</w:t>
            </w:r>
          </w:p>
        </w:tc>
        <w:tc>
          <w:tcPr>
            <w:tcW w:w="1417" w:type="dxa"/>
            <w:tcBorders>
              <w:top w:val="single" w:sz="4" w:space="0" w:color="auto"/>
              <w:left w:val="single" w:sz="4" w:space="0" w:color="auto"/>
              <w:bottom w:val="single" w:sz="4" w:space="0" w:color="auto"/>
              <w:right w:val="single" w:sz="4" w:space="0" w:color="auto"/>
            </w:tcBorders>
            <w:vAlign w:val="center"/>
          </w:tcPr>
          <w:p w14:paraId="7F40C0C9" w14:textId="77777777" w:rsidR="00600660" w:rsidRDefault="00600660" w:rsidP="00A55EF1">
            <w:pPr>
              <w:widowControl/>
              <w:jc w:val="center"/>
              <w:rPr>
                <w:rFonts w:ascii="仿宋_GB2312" w:eastAsia="仿宋_GB2312"/>
                <w:sz w:val="24"/>
              </w:rPr>
            </w:pPr>
            <w:r>
              <w:rPr>
                <w:rFonts w:ascii="仿宋_GB2312" w:eastAsia="仿宋_GB2312" w:hint="eastAsia"/>
                <w:sz w:val="24"/>
              </w:rPr>
              <w:t>477</w:t>
            </w:r>
          </w:p>
        </w:tc>
        <w:tc>
          <w:tcPr>
            <w:tcW w:w="1418" w:type="dxa"/>
            <w:tcBorders>
              <w:top w:val="nil"/>
              <w:left w:val="single" w:sz="4" w:space="0" w:color="auto"/>
              <w:bottom w:val="single" w:sz="4" w:space="0" w:color="auto"/>
              <w:right w:val="single" w:sz="4" w:space="0" w:color="auto"/>
            </w:tcBorders>
            <w:noWrap/>
            <w:vAlign w:val="center"/>
          </w:tcPr>
          <w:p w14:paraId="7230DA59" w14:textId="77777777" w:rsidR="00600660" w:rsidRDefault="00600660" w:rsidP="00A55EF1">
            <w:pPr>
              <w:widowControl/>
              <w:jc w:val="center"/>
              <w:rPr>
                <w:rFonts w:ascii="仿宋_GB2312" w:eastAsia="仿宋_GB2312"/>
                <w:sz w:val="24"/>
              </w:rPr>
            </w:pPr>
            <w:r>
              <w:rPr>
                <w:rFonts w:ascii="仿宋_GB2312" w:eastAsia="仿宋_GB2312" w:hint="eastAsia"/>
                <w:sz w:val="24"/>
              </w:rPr>
              <w:t>491</w:t>
            </w:r>
          </w:p>
        </w:tc>
        <w:tc>
          <w:tcPr>
            <w:tcW w:w="1559" w:type="dxa"/>
            <w:tcBorders>
              <w:top w:val="nil"/>
              <w:left w:val="nil"/>
              <w:bottom w:val="single" w:sz="4" w:space="0" w:color="auto"/>
              <w:right w:val="single" w:sz="4" w:space="0" w:color="auto"/>
            </w:tcBorders>
            <w:noWrap/>
            <w:vAlign w:val="center"/>
          </w:tcPr>
          <w:p w14:paraId="573587EF" w14:textId="77777777" w:rsidR="00600660" w:rsidRDefault="00600660" w:rsidP="00A55EF1">
            <w:pPr>
              <w:widowControl/>
              <w:jc w:val="center"/>
              <w:rPr>
                <w:rFonts w:ascii="仿宋_GB2312" w:eastAsia="仿宋_GB2312"/>
                <w:sz w:val="24"/>
              </w:rPr>
            </w:pPr>
            <w:r>
              <w:rPr>
                <w:rFonts w:ascii="仿宋_GB2312" w:eastAsia="仿宋_GB2312" w:hint="eastAsia"/>
                <w:sz w:val="24"/>
              </w:rPr>
              <w:t>1198</w:t>
            </w:r>
          </w:p>
        </w:tc>
      </w:tr>
      <w:tr w:rsidR="00600660" w14:paraId="61DA509D" w14:textId="77777777" w:rsidTr="00A55EF1">
        <w:trPr>
          <w:trHeight w:val="270"/>
          <w:jc w:val="center"/>
        </w:trPr>
        <w:tc>
          <w:tcPr>
            <w:tcW w:w="2263" w:type="dxa"/>
            <w:tcBorders>
              <w:top w:val="nil"/>
              <w:left w:val="single" w:sz="4" w:space="0" w:color="auto"/>
              <w:bottom w:val="single" w:sz="4" w:space="0" w:color="auto"/>
              <w:right w:val="single" w:sz="4" w:space="0" w:color="auto"/>
            </w:tcBorders>
            <w:noWrap/>
            <w:vAlign w:val="center"/>
          </w:tcPr>
          <w:p w14:paraId="6DB0762F" w14:textId="77777777" w:rsidR="00600660" w:rsidRDefault="00600660" w:rsidP="00A55EF1">
            <w:pPr>
              <w:widowControl/>
              <w:jc w:val="center"/>
              <w:rPr>
                <w:rFonts w:ascii="仿宋_GB2312" w:eastAsia="仿宋_GB2312"/>
                <w:sz w:val="24"/>
              </w:rPr>
            </w:pPr>
            <w:r>
              <w:rPr>
                <w:rFonts w:ascii="仿宋_GB2312" w:eastAsia="仿宋_GB2312" w:hint="eastAsia"/>
                <w:sz w:val="24"/>
              </w:rPr>
              <w:t>青龙县</w:t>
            </w:r>
          </w:p>
        </w:tc>
        <w:tc>
          <w:tcPr>
            <w:tcW w:w="1560" w:type="dxa"/>
            <w:tcBorders>
              <w:top w:val="single" w:sz="4" w:space="0" w:color="auto"/>
              <w:left w:val="nil"/>
              <w:bottom w:val="single" w:sz="4" w:space="0" w:color="auto"/>
              <w:right w:val="single" w:sz="4" w:space="0" w:color="auto"/>
            </w:tcBorders>
            <w:vAlign w:val="center"/>
          </w:tcPr>
          <w:p w14:paraId="25B2D68C" w14:textId="77777777" w:rsidR="00600660" w:rsidRDefault="00600660" w:rsidP="00A55EF1">
            <w:pPr>
              <w:widowControl/>
              <w:jc w:val="center"/>
              <w:rPr>
                <w:rFonts w:ascii="仿宋_GB2312" w:eastAsia="仿宋_GB2312"/>
                <w:sz w:val="24"/>
              </w:rPr>
            </w:pPr>
            <w:r>
              <w:rPr>
                <w:rFonts w:ascii="仿宋_GB2312" w:eastAsia="仿宋_GB2312" w:hint="eastAsia"/>
                <w:sz w:val="24"/>
              </w:rPr>
              <w:t>1400</w:t>
            </w:r>
          </w:p>
        </w:tc>
        <w:tc>
          <w:tcPr>
            <w:tcW w:w="1417" w:type="dxa"/>
            <w:tcBorders>
              <w:top w:val="single" w:sz="4" w:space="0" w:color="auto"/>
              <w:left w:val="single" w:sz="4" w:space="0" w:color="auto"/>
              <w:bottom w:val="single" w:sz="4" w:space="0" w:color="auto"/>
              <w:right w:val="single" w:sz="4" w:space="0" w:color="auto"/>
            </w:tcBorders>
            <w:vAlign w:val="center"/>
          </w:tcPr>
          <w:p w14:paraId="58DD7ADF" w14:textId="77777777" w:rsidR="00600660" w:rsidRDefault="00600660" w:rsidP="00A55EF1">
            <w:pPr>
              <w:widowControl/>
              <w:jc w:val="center"/>
              <w:rPr>
                <w:rFonts w:ascii="仿宋_GB2312" w:eastAsia="仿宋_GB2312"/>
                <w:sz w:val="24"/>
              </w:rPr>
            </w:pPr>
            <w:r>
              <w:rPr>
                <w:rFonts w:ascii="仿宋_GB2312" w:eastAsia="仿宋_GB2312" w:hint="eastAsia"/>
                <w:sz w:val="24"/>
              </w:rPr>
              <w:t>3348</w:t>
            </w:r>
          </w:p>
        </w:tc>
        <w:tc>
          <w:tcPr>
            <w:tcW w:w="1418" w:type="dxa"/>
            <w:tcBorders>
              <w:top w:val="nil"/>
              <w:left w:val="single" w:sz="4" w:space="0" w:color="auto"/>
              <w:bottom w:val="single" w:sz="4" w:space="0" w:color="auto"/>
              <w:right w:val="single" w:sz="4" w:space="0" w:color="auto"/>
            </w:tcBorders>
            <w:noWrap/>
            <w:vAlign w:val="center"/>
          </w:tcPr>
          <w:p w14:paraId="43BF97D3" w14:textId="77777777" w:rsidR="00600660" w:rsidRDefault="00600660" w:rsidP="00A55EF1">
            <w:pPr>
              <w:widowControl/>
              <w:jc w:val="center"/>
              <w:rPr>
                <w:rFonts w:ascii="仿宋_GB2312" w:eastAsia="仿宋_GB2312"/>
                <w:sz w:val="24"/>
              </w:rPr>
            </w:pPr>
            <w:r>
              <w:rPr>
                <w:rFonts w:ascii="仿宋_GB2312" w:eastAsia="仿宋_GB2312" w:hint="eastAsia"/>
                <w:sz w:val="24"/>
              </w:rPr>
              <w:t>3266</w:t>
            </w:r>
          </w:p>
        </w:tc>
        <w:tc>
          <w:tcPr>
            <w:tcW w:w="1559" w:type="dxa"/>
            <w:tcBorders>
              <w:top w:val="nil"/>
              <w:left w:val="nil"/>
              <w:bottom w:val="single" w:sz="4" w:space="0" w:color="auto"/>
              <w:right w:val="single" w:sz="4" w:space="0" w:color="auto"/>
            </w:tcBorders>
            <w:noWrap/>
            <w:vAlign w:val="center"/>
          </w:tcPr>
          <w:p w14:paraId="28305930" w14:textId="77777777" w:rsidR="00600660" w:rsidRDefault="00600660" w:rsidP="00A55EF1">
            <w:pPr>
              <w:widowControl/>
              <w:jc w:val="center"/>
              <w:rPr>
                <w:rFonts w:ascii="仿宋_GB2312" w:eastAsia="仿宋_GB2312"/>
                <w:sz w:val="24"/>
              </w:rPr>
            </w:pPr>
            <w:r>
              <w:rPr>
                <w:rFonts w:ascii="仿宋_GB2312" w:eastAsia="仿宋_GB2312" w:hint="eastAsia"/>
                <w:sz w:val="24"/>
              </w:rPr>
              <w:t>8014</w:t>
            </w:r>
          </w:p>
        </w:tc>
      </w:tr>
      <w:tr w:rsidR="00600660" w14:paraId="45523EE6" w14:textId="77777777" w:rsidTr="00A55EF1">
        <w:trPr>
          <w:trHeight w:val="270"/>
          <w:jc w:val="center"/>
        </w:trPr>
        <w:tc>
          <w:tcPr>
            <w:tcW w:w="2263" w:type="dxa"/>
            <w:tcBorders>
              <w:top w:val="nil"/>
              <w:left w:val="single" w:sz="4" w:space="0" w:color="auto"/>
              <w:bottom w:val="single" w:sz="4" w:space="0" w:color="auto"/>
              <w:right w:val="single" w:sz="4" w:space="0" w:color="auto"/>
            </w:tcBorders>
            <w:noWrap/>
            <w:vAlign w:val="center"/>
          </w:tcPr>
          <w:p w14:paraId="0F53907F" w14:textId="77777777" w:rsidR="00600660" w:rsidRDefault="00600660" w:rsidP="00A55EF1">
            <w:pPr>
              <w:widowControl/>
              <w:jc w:val="center"/>
              <w:rPr>
                <w:rFonts w:ascii="仿宋_GB2312" w:eastAsia="仿宋_GB2312"/>
                <w:sz w:val="24"/>
              </w:rPr>
            </w:pPr>
            <w:r>
              <w:rPr>
                <w:rFonts w:ascii="仿宋_GB2312" w:eastAsia="仿宋_GB2312" w:hint="eastAsia"/>
                <w:sz w:val="24"/>
              </w:rPr>
              <w:t>昌黎县</w:t>
            </w:r>
          </w:p>
        </w:tc>
        <w:tc>
          <w:tcPr>
            <w:tcW w:w="1560" w:type="dxa"/>
            <w:tcBorders>
              <w:top w:val="single" w:sz="4" w:space="0" w:color="auto"/>
              <w:left w:val="nil"/>
              <w:bottom w:val="single" w:sz="4" w:space="0" w:color="auto"/>
              <w:right w:val="single" w:sz="4" w:space="0" w:color="auto"/>
            </w:tcBorders>
            <w:vAlign w:val="center"/>
          </w:tcPr>
          <w:p w14:paraId="13DB1C79" w14:textId="77777777" w:rsidR="00600660" w:rsidRDefault="00600660" w:rsidP="00A55EF1">
            <w:pPr>
              <w:widowControl/>
              <w:jc w:val="center"/>
              <w:rPr>
                <w:rFonts w:ascii="仿宋_GB2312" w:eastAsia="仿宋_GB2312"/>
                <w:sz w:val="24"/>
              </w:rPr>
            </w:pPr>
            <w:r>
              <w:rPr>
                <w:rFonts w:ascii="仿宋_GB2312" w:eastAsia="仿宋_GB2312" w:hint="eastAsia"/>
                <w:sz w:val="24"/>
              </w:rPr>
              <w:t>500</w:t>
            </w:r>
          </w:p>
        </w:tc>
        <w:tc>
          <w:tcPr>
            <w:tcW w:w="1417" w:type="dxa"/>
            <w:tcBorders>
              <w:top w:val="single" w:sz="4" w:space="0" w:color="auto"/>
              <w:left w:val="single" w:sz="4" w:space="0" w:color="auto"/>
              <w:bottom w:val="single" w:sz="4" w:space="0" w:color="auto"/>
              <w:right w:val="single" w:sz="4" w:space="0" w:color="auto"/>
            </w:tcBorders>
            <w:vAlign w:val="center"/>
          </w:tcPr>
          <w:p w14:paraId="57E01A9C" w14:textId="77777777" w:rsidR="00600660" w:rsidRDefault="00600660" w:rsidP="00A55EF1">
            <w:pPr>
              <w:widowControl/>
              <w:jc w:val="center"/>
              <w:rPr>
                <w:rFonts w:ascii="仿宋_GB2312" w:eastAsia="仿宋_GB2312"/>
                <w:sz w:val="24"/>
              </w:rPr>
            </w:pPr>
            <w:r>
              <w:rPr>
                <w:rFonts w:ascii="仿宋_GB2312" w:eastAsia="仿宋_GB2312" w:hint="eastAsia"/>
                <w:sz w:val="24"/>
              </w:rPr>
              <w:t>1215</w:t>
            </w:r>
          </w:p>
        </w:tc>
        <w:tc>
          <w:tcPr>
            <w:tcW w:w="1418" w:type="dxa"/>
            <w:tcBorders>
              <w:top w:val="nil"/>
              <w:left w:val="single" w:sz="4" w:space="0" w:color="auto"/>
              <w:bottom w:val="single" w:sz="4" w:space="0" w:color="auto"/>
              <w:right w:val="single" w:sz="4" w:space="0" w:color="auto"/>
            </w:tcBorders>
            <w:noWrap/>
            <w:vAlign w:val="center"/>
          </w:tcPr>
          <w:p w14:paraId="4B69A58B" w14:textId="77777777" w:rsidR="00600660" w:rsidRDefault="00600660" w:rsidP="00A55EF1">
            <w:pPr>
              <w:widowControl/>
              <w:jc w:val="center"/>
              <w:rPr>
                <w:rFonts w:ascii="仿宋_GB2312" w:eastAsia="仿宋_GB2312"/>
                <w:sz w:val="24"/>
              </w:rPr>
            </w:pPr>
            <w:r>
              <w:rPr>
                <w:rFonts w:ascii="仿宋_GB2312" w:eastAsia="仿宋_GB2312" w:hint="eastAsia"/>
                <w:sz w:val="24"/>
              </w:rPr>
              <w:t>1231</w:t>
            </w:r>
          </w:p>
        </w:tc>
        <w:tc>
          <w:tcPr>
            <w:tcW w:w="1559" w:type="dxa"/>
            <w:tcBorders>
              <w:top w:val="nil"/>
              <w:left w:val="nil"/>
              <w:bottom w:val="single" w:sz="4" w:space="0" w:color="auto"/>
              <w:right w:val="single" w:sz="4" w:space="0" w:color="auto"/>
            </w:tcBorders>
            <w:noWrap/>
            <w:vAlign w:val="center"/>
          </w:tcPr>
          <w:p w14:paraId="2F009B4A" w14:textId="77777777" w:rsidR="00600660" w:rsidRDefault="00600660" w:rsidP="00A55EF1">
            <w:pPr>
              <w:widowControl/>
              <w:jc w:val="center"/>
              <w:rPr>
                <w:rFonts w:ascii="仿宋_GB2312" w:eastAsia="仿宋_GB2312"/>
                <w:sz w:val="24"/>
              </w:rPr>
            </w:pPr>
            <w:r>
              <w:rPr>
                <w:rFonts w:ascii="仿宋_GB2312" w:eastAsia="仿宋_GB2312" w:hint="eastAsia"/>
                <w:sz w:val="24"/>
              </w:rPr>
              <w:t>2946</w:t>
            </w:r>
          </w:p>
        </w:tc>
      </w:tr>
      <w:tr w:rsidR="00600660" w14:paraId="0878AFC3" w14:textId="77777777" w:rsidTr="00A55EF1">
        <w:trPr>
          <w:trHeight w:val="270"/>
          <w:jc w:val="center"/>
        </w:trPr>
        <w:tc>
          <w:tcPr>
            <w:tcW w:w="2263" w:type="dxa"/>
            <w:tcBorders>
              <w:top w:val="nil"/>
              <w:left w:val="single" w:sz="4" w:space="0" w:color="auto"/>
              <w:bottom w:val="single" w:sz="4" w:space="0" w:color="auto"/>
              <w:right w:val="single" w:sz="4" w:space="0" w:color="auto"/>
            </w:tcBorders>
            <w:noWrap/>
            <w:vAlign w:val="center"/>
          </w:tcPr>
          <w:p w14:paraId="7F43CF4C" w14:textId="77777777" w:rsidR="00600660" w:rsidRDefault="00600660" w:rsidP="00A55EF1">
            <w:pPr>
              <w:widowControl/>
              <w:jc w:val="center"/>
              <w:rPr>
                <w:rFonts w:ascii="仿宋_GB2312" w:eastAsia="仿宋_GB2312"/>
                <w:sz w:val="24"/>
              </w:rPr>
            </w:pPr>
            <w:r>
              <w:rPr>
                <w:rFonts w:ascii="仿宋_GB2312" w:eastAsia="仿宋_GB2312" w:hint="eastAsia"/>
                <w:sz w:val="24"/>
              </w:rPr>
              <w:t>卢龙县</w:t>
            </w:r>
          </w:p>
        </w:tc>
        <w:tc>
          <w:tcPr>
            <w:tcW w:w="1560" w:type="dxa"/>
            <w:tcBorders>
              <w:top w:val="single" w:sz="4" w:space="0" w:color="auto"/>
              <w:left w:val="nil"/>
              <w:bottom w:val="single" w:sz="4" w:space="0" w:color="auto"/>
              <w:right w:val="single" w:sz="4" w:space="0" w:color="auto"/>
            </w:tcBorders>
            <w:vAlign w:val="center"/>
          </w:tcPr>
          <w:p w14:paraId="67749D54" w14:textId="77777777" w:rsidR="00600660" w:rsidRDefault="00600660" w:rsidP="00A55EF1">
            <w:pPr>
              <w:widowControl/>
              <w:jc w:val="center"/>
              <w:rPr>
                <w:rFonts w:ascii="仿宋_GB2312" w:eastAsia="仿宋_GB2312"/>
                <w:sz w:val="24"/>
              </w:rPr>
            </w:pPr>
            <w:r>
              <w:rPr>
                <w:rFonts w:ascii="仿宋_GB2312" w:eastAsia="仿宋_GB2312" w:hint="eastAsia"/>
                <w:sz w:val="24"/>
              </w:rPr>
              <w:t>650</w:t>
            </w:r>
          </w:p>
        </w:tc>
        <w:tc>
          <w:tcPr>
            <w:tcW w:w="1417" w:type="dxa"/>
            <w:tcBorders>
              <w:top w:val="single" w:sz="4" w:space="0" w:color="auto"/>
              <w:left w:val="single" w:sz="4" w:space="0" w:color="auto"/>
              <w:bottom w:val="single" w:sz="4" w:space="0" w:color="auto"/>
              <w:right w:val="single" w:sz="4" w:space="0" w:color="auto"/>
            </w:tcBorders>
            <w:vAlign w:val="center"/>
          </w:tcPr>
          <w:p w14:paraId="7FC49021" w14:textId="77777777" w:rsidR="00600660" w:rsidRDefault="00600660" w:rsidP="00A55EF1">
            <w:pPr>
              <w:widowControl/>
              <w:jc w:val="center"/>
              <w:rPr>
                <w:rFonts w:ascii="仿宋_GB2312" w:eastAsia="仿宋_GB2312"/>
                <w:sz w:val="24"/>
              </w:rPr>
            </w:pPr>
            <w:r>
              <w:rPr>
                <w:rFonts w:ascii="仿宋_GB2312" w:eastAsia="仿宋_GB2312" w:hint="eastAsia"/>
                <w:sz w:val="24"/>
              </w:rPr>
              <w:t>1556</w:t>
            </w:r>
          </w:p>
        </w:tc>
        <w:tc>
          <w:tcPr>
            <w:tcW w:w="1418" w:type="dxa"/>
            <w:tcBorders>
              <w:top w:val="nil"/>
              <w:left w:val="single" w:sz="4" w:space="0" w:color="auto"/>
              <w:bottom w:val="single" w:sz="4" w:space="0" w:color="auto"/>
              <w:right w:val="single" w:sz="4" w:space="0" w:color="auto"/>
            </w:tcBorders>
            <w:noWrap/>
            <w:vAlign w:val="center"/>
          </w:tcPr>
          <w:p w14:paraId="32DA426B" w14:textId="77777777" w:rsidR="00600660" w:rsidRDefault="00600660" w:rsidP="00A55EF1">
            <w:pPr>
              <w:widowControl/>
              <w:jc w:val="center"/>
              <w:rPr>
                <w:rFonts w:ascii="仿宋_GB2312" w:eastAsia="仿宋_GB2312"/>
                <w:sz w:val="24"/>
              </w:rPr>
            </w:pPr>
            <w:r>
              <w:rPr>
                <w:rFonts w:ascii="仿宋_GB2312" w:eastAsia="仿宋_GB2312" w:hint="eastAsia"/>
                <w:sz w:val="24"/>
              </w:rPr>
              <w:t>1519</w:t>
            </w:r>
          </w:p>
        </w:tc>
        <w:tc>
          <w:tcPr>
            <w:tcW w:w="1559" w:type="dxa"/>
            <w:tcBorders>
              <w:top w:val="nil"/>
              <w:left w:val="nil"/>
              <w:bottom w:val="single" w:sz="4" w:space="0" w:color="auto"/>
              <w:right w:val="single" w:sz="4" w:space="0" w:color="auto"/>
            </w:tcBorders>
            <w:noWrap/>
            <w:vAlign w:val="center"/>
          </w:tcPr>
          <w:p w14:paraId="7A32C33B" w14:textId="77777777" w:rsidR="00600660" w:rsidRDefault="00600660" w:rsidP="00A55EF1">
            <w:pPr>
              <w:widowControl/>
              <w:jc w:val="center"/>
              <w:rPr>
                <w:rFonts w:ascii="仿宋_GB2312" w:eastAsia="仿宋_GB2312"/>
                <w:sz w:val="24"/>
              </w:rPr>
            </w:pPr>
            <w:r>
              <w:rPr>
                <w:rFonts w:ascii="仿宋_GB2312" w:eastAsia="仿宋_GB2312" w:hint="eastAsia"/>
                <w:sz w:val="24"/>
              </w:rPr>
              <w:t>3725</w:t>
            </w:r>
          </w:p>
        </w:tc>
      </w:tr>
      <w:tr w:rsidR="00600660" w14:paraId="73334E5E" w14:textId="77777777" w:rsidTr="00A55EF1">
        <w:trPr>
          <w:trHeight w:val="270"/>
          <w:jc w:val="center"/>
        </w:trPr>
        <w:tc>
          <w:tcPr>
            <w:tcW w:w="2263" w:type="dxa"/>
            <w:tcBorders>
              <w:top w:val="nil"/>
              <w:left w:val="single" w:sz="4" w:space="0" w:color="auto"/>
              <w:bottom w:val="single" w:sz="4" w:space="0" w:color="auto"/>
              <w:right w:val="single" w:sz="4" w:space="0" w:color="auto"/>
            </w:tcBorders>
            <w:noWrap/>
            <w:vAlign w:val="center"/>
          </w:tcPr>
          <w:p w14:paraId="18FB9319" w14:textId="77777777" w:rsidR="00600660" w:rsidRDefault="00600660" w:rsidP="00A55EF1">
            <w:pPr>
              <w:widowControl/>
              <w:jc w:val="center"/>
              <w:rPr>
                <w:rFonts w:ascii="仿宋_GB2312" w:eastAsia="仿宋_GB2312"/>
                <w:sz w:val="24"/>
              </w:rPr>
            </w:pPr>
            <w:r>
              <w:rPr>
                <w:rFonts w:ascii="仿宋_GB2312" w:eastAsia="仿宋_GB2312" w:hint="eastAsia"/>
                <w:sz w:val="24"/>
              </w:rPr>
              <w:t>开发区</w:t>
            </w:r>
          </w:p>
        </w:tc>
        <w:tc>
          <w:tcPr>
            <w:tcW w:w="1560" w:type="dxa"/>
            <w:tcBorders>
              <w:top w:val="single" w:sz="4" w:space="0" w:color="auto"/>
              <w:left w:val="nil"/>
              <w:bottom w:val="single" w:sz="4" w:space="0" w:color="auto"/>
              <w:right w:val="single" w:sz="4" w:space="0" w:color="auto"/>
            </w:tcBorders>
            <w:vAlign w:val="center"/>
          </w:tcPr>
          <w:p w14:paraId="0646F5F6" w14:textId="77777777" w:rsidR="00600660" w:rsidRDefault="00600660" w:rsidP="00A55EF1">
            <w:pPr>
              <w:widowControl/>
              <w:jc w:val="center"/>
              <w:rPr>
                <w:rFonts w:ascii="仿宋_GB2312" w:eastAsia="仿宋_GB2312"/>
                <w:sz w:val="24"/>
              </w:rPr>
            </w:pPr>
            <w:r>
              <w:rPr>
                <w:rFonts w:ascii="仿宋_GB2312" w:eastAsia="仿宋_GB2312" w:hint="eastAsia"/>
                <w:sz w:val="24"/>
              </w:rPr>
              <w:t>20</w:t>
            </w:r>
          </w:p>
        </w:tc>
        <w:tc>
          <w:tcPr>
            <w:tcW w:w="1417" w:type="dxa"/>
            <w:tcBorders>
              <w:top w:val="single" w:sz="4" w:space="0" w:color="auto"/>
              <w:left w:val="single" w:sz="4" w:space="0" w:color="auto"/>
              <w:bottom w:val="single" w:sz="4" w:space="0" w:color="auto"/>
              <w:right w:val="single" w:sz="4" w:space="0" w:color="auto"/>
            </w:tcBorders>
            <w:vAlign w:val="center"/>
          </w:tcPr>
          <w:p w14:paraId="6B56839B" w14:textId="77777777" w:rsidR="00600660" w:rsidRDefault="00600660" w:rsidP="00A55EF1">
            <w:pPr>
              <w:widowControl/>
              <w:jc w:val="center"/>
              <w:rPr>
                <w:rFonts w:ascii="仿宋_GB2312" w:eastAsia="仿宋_GB2312"/>
                <w:sz w:val="24"/>
              </w:rPr>
            </w:pPr>
            <w:r>
              <w:rPr>
                <w:rFonts w:ascii="仿宋_GB2312" w:eastAsia="仿宋_GB2312" w:hint="eastAsia"/>
                <w:sz w:val="24"/>
              </w:rPr>
              <w:t>46</w:t>
            </w:r>
          </w:p>
        </w:tc>
        <w:tc>
          <w:tcPr>
            <w:tcW w:w="1418" w:type="dxa"/>
            <w:tcBorders>
              <w:top w:val="nil"/>
              <w:left w:val="single" w:sz="4" w:space="0" w:color="auto"/>
              <w:bottom w:val="single" w:sz="4" w:space="0" w:color="auto"/>
              <w:right w:val="single" w:sz="4" w:space="0" w:color="auto"/>
            </w:tcBorders>
            <w:noWrap/>
            <w:vAlign w:val="center"/>
          </w:tcPr>
          <w:p w14:paraId="7103B5B6" w14:textId="77777777" w:rsidR="00600660" w:rsidRDefault="00600660" w:rsidP="00A55EF1">
            <w:pPr>
              <w:widowControl/>
              <w:jc w:val="center"/>
              <w:rPr>
                <w:rFonts w:ascii="仿宋_GB2312" w:eastAsia="仿宋_GB2312"/>
                <w:sz w:val="24"/>
              </w:rPr>
            </w:pPr>
            <w:r>
              <w:rPr>
                <w:rFonts w:ascii="仿宋_GB2312" w:eastAsia="仿宋_GB2312" w:hint="eastAsia"/>
                <w:sz w:val="24"/>
              </w:rPr>
              <w:t>35</w:t>
            </w:r>
          </w:p>
        </w:tc>
        <w:tc>
          <w:tcPr>
            <w:tcW w:w="1559" w:type="dxa"/>
            <w:tcBorders>
              <w:top w:val="nil"/>
              <w:left w:val="nil"/>
              <w:bottom w:val="single" w:sz="4" w:space="0" w:color="auto"/>
              <w:right w:val="single" w:sz="4" w:space="0" w:color="auto"/>
            </w:tcBorders>
            <w:noWrap/>
            <w:vAlign w:val="center"/>
          </w:tcPr>
          <w:p w14:paraId="365EF03E" w14:textId="77777777" w:rsidR="00600660" w:rsidRDefault="00600660" w:rsidP="00A55EF1">
            <w:pPr>
              <w:widowControl/>
              <w:jc w:val="center"/>
              <w:rPr>
                <w:rFonts w:ascii="仿宋_GB2312" w:eastAsia="仿宋_GB2312"/>
                <w:sz w:val="24"/>
              </w:rPr>
            </w:pPr>
            <w:r>
              <w:rPr>
                <w:rFonts w:ascii="仿宋_GB2312" w:eastAsia="仿宋_GB2312" w:hint="eastAsia"/>
                <w:sz w:val="24"/>
              </w:rPr>
              <w:t>101</w:t>
            </w:r>
          </w:p>
        </w:tc>
      </w:tr>
      <w:tr w:rsidR="00600660" w14:paraId="04054B7F" w14:textId="77777777" w:rsidTr="00A55EF1">
        <w:trPr>
          <w:trHeight w:val="270"/>
          <w:jc w:val="center"/>
        </w:trPr>
        <w:tc>
          <w:tcPr>
            <w:tcW w:w="2263" w:type="dxa"/>
            <w:tcBorders>
              <w:top w:val="nil"/>
              <w:left w:val="single" w:sz="4" w:space="0" w:color="auto"/>
              <w:bottom w:val="single" w:sz="4" w:space="0" w:color="auto"/>
              <w:right w:val="single" w:sz="4" w:space="0" w:color="auto"/>
            </w:tcBorders>
            <w:noWrap/>
            <w:vAlign w:val="center"/>
          </w:tcPr>
          <w:p w14:paraId="12524FCE" w14:textId="77777777" w:rsidR="00600660" w:rsidRDefault="00600660" w:rsidP="00A55EF1">
            <w:pPr>
              <w:widowControl/>
              <w:jc w:val="center"/>
              <w:rPr>
                <w:rFonts w:ascii="仿宋_GB2312" w:eastAsia="仿宋_GB2312"/>
                <w:sz w:val="24"/>
              </w:rPr>
            </w:pPr>
            <w:r>
              <w:rPr>
                <w:rFonts w:ascii="仿宋_GB2312" w:eastAsia="仿宋_GB2312" w:hint="eastAsia"/>
                <w:sz w:val="24"/>
              </w:rPr>
              <w:t>北戴河新区</w:t>
            </w:r>
          </w:p>
        </w:tc>
        <w:tc>
          <w:tcPr>
            <w:tcW w:w="1560" w:type="dxa"/>
            <w:tcBorders>
              <w:top w:val="single" w:sz="4" w:space="0" w:color="auto"/>
              <w:left w:val="nil"/>
              <w:bottom w:val="single" w:sz="4" w:space="0" w:color="auto"/>
              <w:right w:val="single" w:sz="4" w:space="0" w:color="auto"/>
            </w:tcBorders>
            <w:vAlign w:val="center"/>
          </w:tcPr>
          <w:p w14:paraId="7ACC5BC9" w14:textId="77777777" w:rsidR="00600660" w:rsidRDefault="00600660" w:rsidP="00A55EF1">
            <w:pPr>
              <w:widowControl/>
              <w:jc w:val="center"/>
              <w:rPr>
                <w:rFonts w:ascii="仿宋_GB2312" w:eastAsia="仿宋_GB2312"/>
                <w:sz w:val="24"/>
              </w:rPr>
            </w:pPr>
            <w:r>
              <w:rPr>
                <w:rFonts w:ascii="仿宋_GB2312" w:eastAsia="仿宋_GB2312" w:hint="eastAsia"/>
                <w:sz w:val="24"/>
              </w:rPr>
              <w:t>30</w:t>
            </w:r>
          </w:p>
        </w:tc>
        <w:tc>
          <w:tcPr>
            <w:tcW w:w="1417" w:type="dxa"/>
            <w:tcBorders>
              <w:top w:val="single" w:sz="4" w:space="0" w:color="auto"/>
              <w:left w:val="single" w:sz="4" w:space="0" w:color="auto"/>
              <w:bottom w:val="single" w:sz="4" w:space="0" w:color="auto"/>
              <w:right w:val="single" w:sz="4" w:space="0" w:color="auto"/>
            </w:tcBorders>
            <w:vAlign w:val="center"/>
          </w:tcPr>
          <w:p w14:paraId="0CEA38F1" w14:textId="77777777" w:rsidR="00600660" w:rsidRDefault="00600660" w:rsidP="00A55EF1">
            <w:pPr>
              <w:widowControl/>
              <w:jc w:val="center"/>
              <w:rPr>
                <w:rFonts w:ascii="仿宋_GB2312" w:eastAsia="仿宋_GB2312"/>
                <w:sz w:val="24"/>
              </w:rPr>
            </w:pPr>
            <w:r>
              <w:rPr>
                <w:rFonts w:ascii="仿宋_GB2312" w:eastAsia="仿宋_GB2312" w:hint="eastAsia"/>
                <w:sz w:val="24"/>
              </w:rPr>
              <w:t>55</w:t>
            </w:r>
          </w:p>
        </w:tc>
        <w:tc>
          <w:tcPr>
            <w:tcW w:w="1418" w:type="dxa"/>
            <w:tcBorders>
              <w:top w:val="nil"/>
              <w:left w:val="single" w:sz="4" w:space="0" w:color="auto"/>
              <w:bottom w:val="single" w:sz="4" w:space="0" w:color="auto"/>
              <w:right w:val="single" w:sz="4" w:space="0" w:color="auto"/>
            </w:tcBorders>
            <w:noWrap/>
            <w:vAlign w:val="center"/>
          </w:tcPr>
          <w:p w14:paraId="1097200A" w14:textId="77777777" w:rsidR="00600660" w:rsidRDefault="00600660" w:rsidP="00A55EF1">
            <w:pPr>
              <w:widowControl/>
              <w:jc w:val="center"/>
              <w:rPr>
                <w:rFonts w:ascii="仿宋_GB2312" w:eastAsia="仿宋_GB2312"/>
                <w:sz w:val="24"/>
              </w:rPr>
            </w:pPr>
            <w:r>
              <w:rPr>
                <w:rFonts w:ascii="仿宋_GB2312" w:eastAsia="仿宋_GB2312" w:hint="eastAsia"/>
                <w:sz w:val="24"/>
              </w:rPr>
              <w:t>54</w:t>
            </w:r>
          </w:p>
        </w:tc>
        <w:tc>
          <w:tcPr>
            <w:tcW w:w="1559" w:type="dxa"/>
            <w:tcBorders>
              <w:top w:val="nil"/>
              <w:left w:val="nil"/>
              <w:bottom w:val="single" w:sz="4" w:space="0" w:color="auto"/>
              <w:right w:val="single" w:sz="4" w:space="0" w:color="auto"/>
            </w:tcBorders>
            <w:noWrap/>
            <w:vAlign w:val="center"/>
          </w:tcPr>
          <w:p w14:paraId="10B4D2BD" w14:textId="77777777" w:rsidR="00600660" w:rsidRDefault="00600660" w:rsidP="00A55EF1">
            <w:pPr>
              <w:widowControl/>
              <w:jc w:val="center"/>
              <w:rPr>
                <w:rFonts w:ascii="仿宋_GB2312" w:eastAsia="仿宋_GB2312"/>
                <w:sz w:val="24"/>
              </w:rPr>
            </w:pPr>
            <w:r>
              <w:rPr>
                <w:rFonts w:ascii="仿宋_GB2312" w:eastAsia="仿宋_GB2312" w:hint="eastAsia"/>
                <w:sz w:val="24"/>
              </w:rPr>
              <w:t>139</w:t>
            </w:r>
          </w:p>
        </w:tc>
      </w:tr>
      <w:tr w:rsidR="00600660" w14:paraId="189FA1F6" w14:textId="77777777" w:rsidTr="00A55EF1">
        <w:trPr>
          <w:trHeight w:val="270"/>
          <w:jc w:val="center"/>
        </w:trPr>
        <w:tc>
          <w:tcPr>
            <w:tcW w:w="2263" w:type="dxa"/>
            <w:tcBorders>
              <w:top w:val="nil"/>
              <w:left w:val="single" w:sz="4" w:space="0" w:color="auto"/>
              <w:bottom w:val="single" w:sz="4" w:space="0" w:color="auto"/>
              <w:right w:val="single" w:sz="4" w:space="0" w:color="auto"/>
            </w:tcBorders>
            <w:noWrap/>
            <w:vAlign w:val="center"/>
          </w:tcPr>
          <w:p w14:paraId="5A2DE867" w14:textId="77777777" w:rsidR="00600660" w:rsidRDefault="00600660" w:rsidP="00A55EF1">
            <w:pPr>
              <w:widowControl/>
              <w:jc w:val="center"/>
              <w:rPr>
                <w:rFonts w:ascii="仿宋_GB2312" w:eastAsia="仿宋_GB2312"/>
                <w:sz w:val="24"/>
              </w:rPr>
            </w:pPr>
            <w:r>
              <w:rPr>
                <w:rFonts w:ascii="仿宋_GB2312" w:eastAsia="仿宋_GB2312" w:hint="eastAsia"/>
                <w:sz w:val="24"/>
              </w:rPr>
              <w:t>合计</w:t>
            </w:r>
          </w:p>
        </w:tc>
        <w:tc>
          <w:tcPr>
            <w:tcW w:w="1560" w:type="dxa"/>
            <w:tcBorders>
              <w:top w:val="single" w:sz="4" w:space="0" w:color="auto"/>
              <w:left w:val="nil"/>
              <w:bottom w:val="single" w:sz="4" w:space="0" w:color="auto"/>
              <w:right w:val="single" w:sz="4" w:space="0" w:color="auto"/>
            </w:tcBorders>
            <w:vAlign w:val="center"/>
          </w:tcPr>
          <w:p w14:paraId="2E39AA22" w14:textId="77777777" w:rsidR="00600660" w:rsidRDefault="00600660" w:rsidP="00A55EF1">
            <w:pPr>
              <w:widowControl/>
              <w:jc w:val="center"/>
              <w:rPr>
                <w:rFonts w:ascii="仿宋_GB2312" w:eastAsia="仿宋_GB2312"/>
                <w:sz w:val="24"/>
              </w:rPr>
            </w:pPr>
            <w:r>
              <w:rPr>
                <w:rFonts w:ascii="仿宋_GB2312" w:eastAsia="仿宋_GB2312" w:hint="eastAsia"/>
                <w:sz w:val="24"/>
              </w:rPr>
              <w:t>3090</w:t>
            </w:r>
          </w:p>
        </w:tc>
        <w:tc>
          <w:tcPr>
            <w:tcW w:w="1417" w:type="dxa"/>
            <w:tcBorders>
              <w:top w:val="single" w:sz="4" w:space="0" w:color="auto"/>
              <w:left w:val="single" w:sz="4" w:space="0" w:color="auto"/>
              <w:bottom w:val="single" w:sz="4" w:space="0" w:color="auto"/>
              <w:right w:val="single" w:sz="4" w:space="0" w:color="auto"/>
            </w:tcBorders>
            <w:vAlign w:val="center"/>
          </w:tcPr>
          <w:p w14:paraId="7540B7B6" w14:textId="77777777" w:rsidR="00600660" w:rsidRDefault="00600660" w:rsidP="00A55EF1">
            <w:pPr>
              <w:widowControl/>
              <w:jc w:val="center"/>
              <w:rPr>
                <w:rFonts w:ascii="仿宋_GB2312" w:eastAsia="仿宋_GB2312"/>
                <w:sz w:val="24"/>
              </w:rPr>
            </w:pPr>
            <w:r>
              <w:rPr>
                <w:rFonts w:ascii="仿宋_GB2312" w:eastAsia="仿宋_GB2312" w:hint="eastAsia"/>
                <w:sz w:val="24"/>
              </w:rPr>
              <w:t>7278</w:t>
            </w:r>
          </w:p>
        </w:tc>
        <w:tc>
          <w:tcPr>
            <w:tcW w:w="1418" w:type="dxa"/>
            <w:tcBorders>
              <w:top w:val="nil"/>
              <w:left w:val="single" w:sz="4" w:space="0" w:color="auto"/>
              <w:bottom w:val="single" w:sz="4" w:space="0" w:color="auto"/>
              <w:right w:val="single" w:sz="4" w:space="0" w:color="auto"/>
            </w:tcBorders>
            <w:noWrap/>
            <w:vAlign w:val="center"/>
          </w:tcPr>
          <w:p w14:paraId="4ED4A765" w14:textId="77777777" w:rsidR="00600660" w:rsidRDefault="00600660" w:rsidP="00A55EF1">
            <w:pPr>
              <w:widowControl/>
              <w:jc w:val="center"/>
              <w:rPr>
                <w:rFonts w:ascii="仿宋_GB2312" w:eastAsia="仿宋_GB2312"/>
                <w:sz w:val="24"/>
              </w:rPr>
            </w:pPr>
            <w:r>
              <w:rPr>
                <w:rFonts w:ascii="仿宋_GB2312" w:eastAsia="仿宋_GB2312" w:hint="eastAsia"/>
                <w:sz w:val="24"/>
              </w:rPr>
              <w:t>7142</w:t>
            </w:r>
          </w:p>
        </w:tc>
        <w:tc>
          <w:tcPr>
            <w:tcW w:w="1559" w:type="dxa"/>
            <w:tcBorders>
              <w:top w:val="nil"/>
              <w:left w:val="nil"/>
              <w:bottom w:val="single" w:sz="4" w:space="0" w:color="auto"/>
              <w:right w:val="single" w:sz="4" w:space="0" w:color="auto"/>
            </w:tcBorders>
            <w:noWrap/>
            <w:vAlign w:val="center"/>
          </w:tcPr>
          <w:p w14:paraId="4F26A548" w14:textId="77777777" w:rsidR="00600660" w:rsidRDefault="00600660" w:rsidP="00A55EF1">
            <w:pPr>
              <w:widowControl/>
              <w:jc w:val="center"/>
              <w:rPr>
                <w:rFonts w:ascii="仿宋_GB2312" w:eastAsia="仿宋_GB2312"/>
                <w:sz w:val="24"/>
              </w:rPr>
            </w:pPr>
            <w:r>
              <w:rPr>
                <w:rFonts w:ascii="仿宋_GB2312" w:eastAsia="仿宋_GB2312" w:hint="eastAsia"/>
                <w:sz w:val="24"/>
              </w:rPr>
              <w:t>17510</w:t>
            </w:r>
          </w:p>
        </w:tc>
      </w:tr>
    </w:tbl>
    <w:p w14:paraId="3F1515F0" w14:textId="77777777" w:rsidR="00600660" w:rsidRPr="00823BAD" w:rsidRDefault="00600660" w:rsidP="00600660">
      <w:pPr>
        <w:spacing w:line="580" w:lineRule="exact"/>
        <w:ind w:firstLine="560"/>
        <w:rPr>
          <w:rFonts w:ascii="仿宋_GB2312" w:eastAsia="仿宋_GB2312"/>
          <w:sz w:val="32"/>
          <w:szCs w:val="32"/>
        </w:rPr>
      </w:pPr>
      <w:r w:rsidRPr="00823BAD">
        <w:rPr>
          <w:rFonts w:ascii="仿宋_GB2312" w:eastAsia="仿宋_GB2312" w:hint="eastAsia"/>
          <w:sz w:val="32"/>
          <w:szCs w:val="32"/>
        </w:rPr>
        <w:t>2、社会工作服务中心项目</w:t>
      </w:r>
    </w:p>
    <w:p w14:paraId="26F75B2D" w14:textId="77777777" w:rsidR="00600660" w:rsidRPr="00823BAD" w:rsidRDefault="00600660" w:rsidP="00600660">
      <w:pPr>
        <w:spacing w:line="580" w:lineRule="exact"/>
        <w:ind w:firstLineChars="200" w:firstLine="640"/>
        <w:rPr>
          <w:rFonts w:ascii="仿宋_GB2312" w:eastAsia="仿宋_GB2312"/>
          <w:sz w:val="32"/>
          <w:szCs w:val="32"/>
        </w:rPr>
      </w:pPr>
      <w:r w:rsidRPr="00823BAD">
        <w:rPr>
          <w:rFonts w:ascii="仿宋_GB2312" w:eastAsia="仿宋_GB2312" w:hint="eastAsia"/>
          <w:sz w:val="32"/>
          <w:szCs w:val="32"/>
        </w:rPr>
        <w:t>2020年通过自行招标方式、2021年和2022年通过政府采购方式采购社会服务中心建设项目，三个年度的采购金额分别是33.8万元、42.5万元和55.989万元。2020年及</w:t>
      </w:r>
      <w:r w:rsidRPr="00823BAD">
        <w:rPr>
          <w:rFonts w:ascii="仿宋_GB2312" w:eastAsia="仿宋_GB2312" w:hint="eastAsia"/>
          <w:sz w:val="32"/>
          <w:szCs w:val="32"/>
        </w:rPr>
        <w:lastRenderedPageBreak/>
        <w:t>2021年的项目款项已全部支付，2022年项目款尚余5.5989万元未支付。</w:t>
      </w:r>
    </w:p>
    <w:p w14:paraId="7A718FA8" w14:textId="77777777" w:rsidR="00600660" w:rsidRPr="00823BAD" w:rsidRDefault="00600660" w:rsidP="00600660">
      <w:pPr>
        <w:spacing w:line="580" w:lineRule="exact"/>
        <w:ind w:firstLineChars="200" w:firstLine="640"/>
        <w:rPr>
          <w:rFonts w:ascii="仿宋_GB2312" w:eastAsia="仿宋_GB2312"/>
          <w:sz w:val="32"/>
          <w:szCs w:val="32"/>
        </w:rPr>
      </w:pPr>
      <w:r w:rsidRPr="00823BAD">
        <w:rPr>
          <w:rFonts w:ascii="仿宋_GB2312" w:eastAsia="仿宋_GB2312" w:hint="eastAsia"/>
          <w:sz w:val="32"/>
          <w:szCs w:val="32"/>
        </w:rPr>
        <w:t>2020年建设社工站2个， 分别为山海关区西关街道社工站和海港区东环路街道社工站。经过北京市通州区乾德社会工作事务所评估得分96分，等级为优秀。根据绩效目标表，2020年社工站的建设目标是3个。</w:t>
      </w:r>
    </w:p>
    <w:p w14:paraId="71A116B7" w14:textId="77777777" w:rsidR="00600660" w:rsidRPr="00823BAD" w:rsidRDefault="00600660" w:rsidP="00600660">
      <w:pPr>
        <w:spacing w:line="580" w:lineRule="exact"/>
        <w:ind w:firstLineChars="200" w:firstLine="640"/>
        <w:rPr>
          <w:rFonts w:ascii="仿宋_GB2312" w:eastAsia="仿宋_GB2312"/>
          <w:sz w:val="32"/>
          <w:szCs w:val="32"/>
        </w:rPr>
      </w:pPr>
      <w:r w:rsidRPr="00823BAD">
        <w:rPr>
          <w:rFonts w:ascii="仿宋_GB2312" w:eastAsia="仿宋_GB2312" w:hint="eastAsia"/>
          <w:sz w:val="32"/>
          <w:szCs w:val="32"/>
        </w:rPr>
        <w:t>2021年建设社工站3个， 分别为北戴河区东经路社区社工站、青龙满族自治县大森店村社工站和青龙满族自治县安子岭乡东山村社工站。经过北京市昌平区润禾社会工作事务所评估得分95分，等级为优秀。</w:t>
      </w:r>
    </w:p>
    <w:p w14:paraId="4BF15FE5" w14:textId="77777777" w:rsidR="00600660" w:rsidRPr="00823BAD" w:rsidRDefault="00600660" w:rsidP="00600660">
      <w:pPr>
        <w:spacing w:line="580" w:lineRule="exact"/>
        <w:ind w:firstLineChars="200" w:firstLine="640"/>
        <w:rPr>
          <w:rFonts w:ascii="仿宋_GB2312" w:eastAsia="仿宋_GB2312"/>
          <w:sz w:val="32"/>
          <w:szCs w:val="32"/>
        </w:rPr>
      </w:pPr>
      <w:r w:rsidRPr="00823BAD">
        <w:rPr>
          <w:rFonts w:ascii="仿宋_GB2312" w:eastAsia="仿宋_GB2312" w:hint="eastAsia"/>
          <w:sz w:val="32"/>
          <w:szCs w:val="32"/>
        </w:rPr>
        <w:t>2022年建设社工站5个，分别为北戴河区东山街道育花路社区、北戴河区西山街道安居社区、北戴河区海滨镇草场村、北戴河区戴河镇路北社区和北戴河区牛头崖镇蒲兰村。经过北京市通州区乾德社会工作事务所中期评估得分90.5分，等级为优秀。</w:t>
      </w:r>
    </w:p>
    <w:p w14:paraId="05F89FF3" w14:textId="77777777" w:rsidR="00600660" w:rsidRPr="00823BAD" w:rsidRDefault="00600660" w:rsidP="00600660">
      <w:pPr>
        <w:spacing w:line="580" w:lineRule="exact"/>
        <w:ind w:firstLine="560"/>
        <w:rPr>
          <w:rFonts w:ascii="仿宋_GB2312" w:eastAsia="仿宋_GB2312"/>
          <w:sz w:val="32"/>
          <w:szCs w:val="32"/>
        </w:rPr>
      </w:pPr>
      <w:r w:rsidRPr="00823BAD">
        <w:rPr>
          <w:rFonts w:ascii="仿宋_GB2312" w:eastAsia="仿宋_GB2312" w:hint="eastAsia"/>
          <w:sz w:val="32"/>
          <w:szCs w:val="32"/>
        </w:rPr>
        <w:t>2020年至2022年，分别委托北京市通州区乾德社会工作事务所和北京市昌平区润禾社会工作事务所对社会服务中心建设情况进行评估，2020年及2021年项目评估工作已完成并出具评估报告，两个年度的评估费分别为5.95万元和7.5万元已全部支付。2022年中期评估已完成、年末评估尚未完成，2022年已支付评估费7.8万元，其余1.95万元尚未支付。</w:t>
      </w:r>
    </w:p>
    <w:p w14:paraId="2E1CD2E5" w14:textId="77777777" w:rsidR="00600660" w:rsidRPr="00823BAD" w:rsidRDefault="00600660" w:rsidP="00600660">
      <w:pPr>
        <w:spacing w:line="580" w:lineRule="exact"/>
        <w:ind w:firstLine="560"/>
        <w:rPr>
          <w:rFonts w:ascii="仿宋_GB2312" w:eastAsia="仿宋_GB2312"/>
          <w:sz w:val="32"/>
          <w:szCs w:val="32"/>
        </w:rPr>
      </w:pPr>
      <w:r w:rsidRPr="00823BAD">
        <w:rPr>
          <w:rFonts w:ascii="仿宋_GB2312" w:eastAsia="仿宋_GB2312" w:hint="eastAsia"/>
          <w:sz w:val="32"/>
          <w:szCs w:val="32"/>
        </w:rPr>
        <w:t>3、社会工作者考前培训项目</w:t>
      </w:r>
    </w:p>
    <w:p w14:paraId="22D355B6" w14:textId="77777777" w:rsidR="00600660" w:rsidRPr="00823BAD" w:rsidRDefault="00600660" w:rsidP="00600660">
      <w:pPr>
        <w:spacing w:line="580" w:lineRule="exact"/>
        <w:ind w:firstLineChars="200" w:firstLine="640"/>
        <w:rPr>
          <w:rFonts w:ascii="仿宋_GB2312" w:eastAsia="仿宋_GB2312"/>
          <w:sz w:val="32"/>
          <w:szCs w:val="32"/>
        </w:rPr>
      </w:pPr>
      <w:r w:rsidRPr="00823BAD">
        <w:rPr>
          <w:rFonts w:ascii="仿宋_GB2312" w:eastAsia="仿宋_GB2312" w:hint="eastAsia"/>
          <w:sz w:val="32"/>
          <w:szCs w:val="32"/>
        </w:rPr>
        <w:t>2020年组织考前培训251人，当年度通过考试 101人，</w:t>
      </w:r>
      <w:r w:rsidRPr="00823BAD">
        <w:rPr>
          <w:rFonts w:ascii="仿宋_GB2312" w:eastAsia="仿宋_GB2312" w:hint="eastAsia"/>
          <w:sz w:val="32"/>
          <w:szCs w:val="32"/>
        </w:rPr>
        <w:lastRenderedPageBreak/>
        <w:t>考试通过率40%。</w:t>
      </w:r>
    </w:p>
    <w:p w14:paraId="208BFBA3" w14:textId="77777777" w:rsidR="00600660" w:rsidRPr="00823BAD" w:rsidRDefault="00600660" w:rsidP="00600660">
      <w:pPr>
        <w:spacing w:line="580" w:lineRule="exact"/>
        <w:ind w:firstLineChars="200" w:firstLine="640"/>
        <w:rPr>
          <w:rFonts w:ascii="仿宋_GB2312" w:eastAsia="仿宋_GB2312"/>
          <w:sz w:val="32"/>
          <w:szCs w:val="32"/>
        </w:rPr>
      </w:pPr>
      <w:r w:rsidRPr="00823BAD">
        <w:rPr>
          <w:rFonts w:ascii="仿宋_GB2312" w:eastAsia="仿宋_GB2312" w:hint="eastAsia"/>
          <w:sz w:val="32"/>
          <w:szCs w:val="32"/>
        </w:rPr>
        <w:t>2021年组织考前培训234人，当年度通过考试 42人，考试通过率18%。</w:t>
      </w:r>
    </w:p>
    <w:p w14:paraId="354171DC" w14:textId="77777777" w:rsidR="00600660" w:rsidRPr="00823BAD" w:rsidRDefault="00600660" w:rsidP="00600660">
      <w:pPr>
        <w:spacing w:line="580" w:lineRule="exact"/>
        <w:ind w:firstLineChars="200" w:firstLine="640"/>
        <w:rPr>
          <w:rFonts w:ascii="仿宋_GB2312" w:eastAsia="仿宋_GB2312"/>
          <w:sz w:val="32"/>
          <w:szCs w:val="32"/>
        </w:rPr>
      </w:pPr>
      <w:r w:rsidRPr="00823BAD">
        <w:rPr>
          <w:rFonts w:ascii="仿宋_GB2312" w:eastAsia="仿宋_GB2312" w:hint="eastAsia"/>
          <w:sz w:val="32"/>
          <w:szCs w:val="32"/>
        </w:rPr>
        <w:t>2022年组织考前培训296人，当年度通过考试 158人，考试通过率53%。根据绩效目标表，2022年考前培训计划目标是350人。</w:t>
      </w:r>
    </w:p>
    <w:p w14:paraId="2AB9D000" w14:textId="77777777" w:rsidR="00600660" w:rsidRPr="00823BAD" w:rsidRDefault="00600660" w:rsidP="00600660">
      <w:pPr>
        <w:spacing w:line="580" w:lineRule="exact"/>
        <w:ind w:firstLineChars="200" w:firstLine="640"/>
        <w:rPr>
          <w:rFonts w:ascii="仿宋_GB2312" w:eastAsia="仿宋_GB2312"/>
          <w:sz w:val="32"/>
          <w:szCs w:val="32"/>
        </w:rPr>
      </w:pPr>
      <w:r w:rsidRPr="00823BAD">
        <w:rPr>
          <w:rFonts w:ascii="仿宋_GB2312" w:eastAsia="仿宋_GB2312" w:hint="eastAsia"/>
          <w:sz w:val="32"/>
          <w:szCs w:val="32"/>
        </w:rPr>
        <w:t>三年参训人数合计781人，考试合格301人，考试通过率39%。培训费用16.23万元已全部支付。</w:t>
      </w:r>
    </w:p>
    <w:p w14:paraId="356D69FD" w14:textId="77777777" w:rsidR="00600660" w:rsidRPr="00823BAD" w:rsidRDefault="00600660" w:rsidP="00600660">
      <w:pPr>
        <w:spacing w:line="580" w:lineRule="exact"/>
        <w:ind w:firstLineChars="200" w:firstLine="640"/>
        <w:rPr>
          <w:rFonts w:ascii="仿宋_GB2312" w:eastAsia="仿宋_GB2312"/>
          <w:b/>
          <w:bCs/>
          <w:sz w:val="32"/>
          <w:szCs w:val="32"/>
        </w:rPr>
      </w:pPr>
      <w:r w:rsidRPr="00823BAD">
        <w:rPr>
          <w:rFonts w:ascii="仿宋_GB2312" w:eastAsia="仿宋_GB2312" w:hint="eastAsia"/>
          <w:b/>
          <w:bCs/>
          <w:sz w:val="32"/>
          <w:szCs w:val="32"/>
        </w:rPr>
        <w:t>二、评价结论和绩效情况分析</w:t>
      </w:r>
    </w:p>
    <w:p w14:paraId="4187EE85" w14:textId="77777777" w:rsidR="00600660" w:rsidRPr="00823BAD" w:rsidRDefault="00600660" w:rsidP="00600660">
      <w:pPr>
        <w:spacing w:line="580" w:lineRule="exact"/>
        <w:ind w:firstLineChars="200" w:firstLine="640"/>
        <w:rPr>
          <w:rFonts w:ascii="仿宋_GB2312" w:eastAsia="仿宋_GB2312"/>
          <w:b/>
          <w:bCs/>
          <w:sz w:val="32"/>
          <w:szCs w:val="32"/>
        </w:rPr>
      </w:pPr>
      <w:r w:rsidRPr="00823BAD">
        <w:rPr>
          <w:rFonts w:ascii="仿宋_GB2312" w:eastAsia="仿宋_GB2312" w:hint="eastAsia"/>
          <w:b/>
          <w:bCs/>
          <w:sz w:val="32"/>
          <w:szCs w:val="32"/>
        </w:rPr>
        <w:t>（一）评价结论</w:t>
      </w:r>
    </w:p>
    <w:p w14:paraId="16D63577" w14:textId="77777777" w:rsidR="00600660" w:rsidRPr="00823BAD" w:rsidRDefault="00600660" w:rsidP="00600660">
      <w:pPr>
        <w:adjustRightInd w:val="0"/>
        <w:snapToGrid w:val="0"/>
        <w:spacing w:line="580" w:lineRule="exact"/>
        <w:ind w:firstLineChars="200" w:firstLine="640"/>
        <w:rPr>
          <w:rFonts w:ascii="仿宋_GB2312" w:eastAsia="仿宋_GB2312" w:cs="宋体"/>
          <w:bCs/>
          <w:color w:val="000000"/>
          <w:kern w:val="0"/>
          <w:sz w:val="32"/>
          <w:szCs w:val="32"/>
        </w:rPr>
      </w:pPr>
      <w:r w:rsidRPr="00823BAD">
        <w:rPr>
          <w:rFonts w:ascii="仿宋_GB2312" w:eastAsia="仿宋_GB2312" w:cs="仿宋_GB2312" w:hint="eastAsia"/>
          <w:color w:val="000000"/>
          <w:sz w:val="32"/>
          <w:szCs w:val="32"/>
        </w:rPr>
        <w:t>评价工作组对</w:t>
      </w:r>
      <w:r w:rsidRPr="00823BAD">
        <w:rPr>
          <w:rFonts w:ascii="仿宋_GB2312" w:eastAsia="仿宋_GB2312" w:hint="eastAsia"/>
          <w:sz w:val="32"/>
          <w:szCs w:val="32"/>
        </w:rPr>
        <w:t>“秦皇岛市民政局社会公益活动”项目</w:t>
      </w:r>
      <w:r w:rsidRPr="00823BAD">
        <w:rPr>
          <w:rFonts w:ascii="仿宋_GB2312" w:eastAsia="仿宋_GB2312" w:cs="仿宋_GB2312" w:hint="eastAsia"/>
          <w:color w:val="000000"/>
          <w:sz w:val="32"/>
          <w:szCs w:val="32"/>
        </w:rPr>
        <w:t>设定了管理绩效指标40分，结果绩效指标60分，评价得分87.94分，评价结果为良。</w:t>
      </w:r>
    </w:p>
    <w:p w14:paraId="32CDE535" w14:textId="77777777" w:rsidR="00600660" w:rsidRPr="00823BAD" w:rsidRDefault="00600660" w:rsidP="00600660">
      <w:pPr>
        <w:spacing w:line="580" w:lineRule="exact"/>
        <w:ind w:firstLineChars="200" w:firstLine="640"/>
        <w:rPr>
          <w:rFonts w:ascii="仿宋_GB2312" w:eastAsia="仿宋_GB2312"/>
          <w:b/>
          <w:bCs/>
          <w:sz w:val="32"/>
          <w:szCs w:val="32"/>
        </w:rPr>
      </w:pPr>
      <w:r w:rsidRPr="00823BAD">
        <w:rPr>
          <w:rFonts w:ascii="仿宋_GB2312" w:eastAsia="仿宋_GB2312" w:hint="eastAsia"/>
          <w:b/>
          <w:bCs/>
          <w:sz w:val="32"/>
          <w:szCs w:val="32"/>
        </w:rPr>
        <w:t>（二）绩效情况分析</w:t>
      </w:r>
    </w:p>
    <w:p w14:paraId="1FDEE6F7" w14:textId="77777777" w:rsidR="00600660" w:rsidRPr="00823BAD" w:rsidRDefault="00600660" w:rsidP="00600660">
      <w:pPr>
        <w:adjustRightInd w:val="0"/>
        <w:snapToGrid w:val="0"/>
        <w:spacing w:line="580" w:lineRule="exact"/>
        <w:ind w:firstLineChars="200" w:firstLine="640"/>
        <w:rPr>
          <w:rFonts w:ascii="仿宋_GB2312" w:eastAsia="仿宋_GB2312" w:cs="宋体"/>
          <w:color w:val="000000"/>
          <w:kern w:val="0"/>
          <w:sz w:val="32"/>
          <w:szCs w:val="32"/>
        </w:rPr>
      </w:pPr>
      <w:r w:rsidRPr="00823BAD">
        <w:rPr>
          <w:rFonts w:ascii="仿宋_GB2312" w:eastAsia="仿宋_GB2312" w:cs="宋体" w:hint="eastAsia"/>
          <w:color w:val="000000"/>
          <w:kern w:val="0"/>
          <w:sz w:val="32"/>
          <w:szCs w:val="32"/>
        </w:rPr>
        <w:t>1、管理绩效情况：</w:t>
      </w:r>
      <w:r w:rsidRPr="00823BAD">
        <w:rPr>
          <w:rFonts w:ascii="仿宋_GB2312" w:eastAsia="仿宋_GB2312" w:cs="仿宋_GB2312" w:hint="eastAsia"/>
          <w:color w:val="000000"/>
          <w:sz w:val="32"/>
          <w:szCs w:val="32"/>
        </w:rPr>
        <w:t>管理绩效指标权重40分，得分为33.94分。该项目立项依据相对充分、立项程序规范，资金使用规范，预算编制和资金分配合理性有待提高，部分绩效目标和指标编制不细化，指标设置与工作内容和计划支出不匹配，</w:t>
      </w:r>
      <w:r w:rsidRPr="00823BAD">
        <w:rPr>
          <w:rFonts w:ascii="仿宋_GB2312" w:eastAsia="仿宋_GB2312" w:cs="宋体" w:hint="eastAsia"/>
          <w:color w:val="000000"/>
          <w:kern w:val="0"/>
          <w:sz w:val="32"/>
          <w:szCs w:val="32"/>
        </w:rPr>
        <w:t xml:space="preserve">未通过清晰、可衡量的指标值予以体现。未建立与本项目相关的实施方案，且部分制度未全面执行到位。 </w:t>
      </w:r>
    </w:p>
    <w:p w14:paraId="454F5ADC" w14:textId="77777777" w:rsidR="00600660" w:rsidRPr="00823BAD" w:rsidRDefault="00600660" w:rsidP="00600660">
      <w:pPr>
        <w:spacing w:line="580" w:lineRule="exact"/>
        <w:ind w:firstLineChars="200" w:firstLine="640"/>
        <w:rPr>
          <w:rFonts w:ascii="仿宋_GB2312" w:eastAsia="仿宋_GB2312"/>
          <w:b/>
          <w:bCs/>
          <w:sz w:val="32"/>
          <w:szCs w:val="32"/>
          <w:highlight w:val="yellow"/>
        </w:rPr>
      </w:pPr>
      <w:r w:rsidRPr="00823BAD">
        <w:rPr>
          <w:rFonts w:ascii="仿宋_GB2312" w:eastAsia="仿宋_GB2312" w:cs="宋体" w:hint="eastAsia"/>
          <w:color w:val="000000"/>
          <w:kern w:val="0"/>
          <w:sz w:val="32"/>
          <w:szCs w:val="32"/>
        </w:rPr>
        <w:t>2、</w:t>
      </w:r>
      <w:r w:rsidRPr="00823BAD">
        <w:rPr>
          <w:rFonts w:ascii="仿宋_GB2312" w:eastAsia="仿宋_GB2312" w:cs="仿宋_GB2312" w:hint="eastAsia"/>
          <w:color w:val="000000"/>
          <w:sz w:val="32"/>
          <w:szCs w:val="32"/>
        </w:rPr>
        <w:t>结果绩效情况：结果绩效指标权重60分，得分为54分。</w:t>
      </w:r>
      <w:r w:rsidRPr="00823BAD">
        <w:rPr>
          <w:rFonts w:ascii="仿宋_GB2312" w:eastAsia="仿宋_GB2312" w:cs="宋体" w:hint="eastAsia"/>
          <w:color w:val="000000"/>
          <w:kern w:val="0"/>
          <w:sz w:val="32"/>
          <w:szCs w:val="32"/>
        </w:rPr>
        <w:t>项目实施具有一定的社会效益，受益对象满意度较高。但因为数量、质量等产出指标设置的不细化，因此无法将实际执行情况与目标情况进行量化对比。</w:t>
      </w:r>
    </w:p>
    <w:p w14:paraId="105D8E8E" w14:textId="77777777" w:rsidR="00600660" w:rsidRPr="00823BAD" w:rsidRDefault="00600660" w:rsidP="00600660">
      <w:pPr>
        <w:spacing w:line="580" w:lineRule="exact"/>
        <w:ind w:firstLineChars="200" w:firstLine="640"/>
        <w:rPr>
          <w:rFonts w:ascii="仿宋_GB2312" w:eastAsia="仿宋_GB2312"/>
          <w:b/>
          <w:bCs/>
          <w:sz w:val="32"/>
          <w:szCs w:val="32"/>
        </w:rPr>
      </w:pPr>
      <w:r w:rsidRPr="00823BAD">
        <w:rPr>
          <w:rFonts w:ascii="仿宋_GB2312" w:eastAsia="仿宋_GB2312" w:hint="eastAsia"/>
          <w:b/>
          <w:bCs/>
          <w:sz w:val="32"/>
          <w:szCs w:val="32"/>
        </w:rPr>
        <w:lastRenderedPageBreak/>
        <w:t>三、存在的问题及建议</w:t>
      </w:r>
    </w:p>
    <w:p w14:paraId="70328EE3" w14:textId="77777777" w:rsidR="00600660" w:rsidRPr="00823BAD" w:rsidRDefault="00600660" w:rsidP="00600660">
      <w:pPr>
        <w:spacing w:line="580" w:lineRule="exact"/>
        <w:ind w:firstLineChars="200" w:firstLine="640"/>
        <w:rPr>
          <w:rFonts w:ascii="仿宋_GB2312" w:eastAsia="仿宋_GB2312" w:cs="仿宋_GB2312"/>
          <w:b/>
          <w:bCs/>
          <w:color w:val="000000"/>
          <w:sz w:val="32"/>
          <w:szCs w:val="32"/>
        </w:rPr>
      </w:pPr>
      <w:r w:rsidRPr="00823BAD">
        <w:rPr>
          <w:rFonts w:ascii="仿宋_GB2312" w:eastAsia="仿宋_GB2312" w:cs="仿宋_GB2312" w:hint="eastAsia"/>
          <w:b/>
          <w:bCs/>
          <w:color w:val="000000"/>
          <w:sz w:val="32"/>
          <w:szCs w:val="32"/>
        </w:rPr>
        <w:t>（一）存在的问题</w:t>
      </w:r>
    </w:p>
    <w:p w14:paraId="5EA0883C" w14:textId="77777777" w:rsidR="00600660" w:rsidRPr="00823BAD" w:rsidRDefault="00600660" w:rsidP="00600660">
      <w:pPr>
        <w:spacing w:line="580" w:lineRule="exact"/>
        <w:ind w:firstLineChars="200" w:firstLine="640"/>
        <w:rPr>
          <w:rFonts w:ascii="仿宋_GB2312" w:eastAsia="仿宋_GB2312" w:cs="宋体"/>
          <w:color w:val="000000"/>
          <w:kern w:val="0"/>
          <w:sz w:val="32"/>
          <w:szCs w:val="32"/>
        </w:rPr>
      </w:pPr>
      <w:r w:rsidRPr="00823BAD">
        <w:rPr>
          <w:rFonts w:ascii="仿宋_GB2312" w:eastAsia="仿宋_GB2312" w:cs="宋体" w:hint="eastAsia"/>
          <w:color w:val="000000"/>
          <w:kern w:val="0"/>
          <w:sz w:val="32"/>
          <w:szCs w:val="32"/>
        </w:rPr>
        <w:t>1、绩效目标编制质量不高</w:t>
      </w:r>
    </w:p>
    <w:p w14:paraId="4F9743AE" w14:textId="77777777" w:rsidR="00600660" w:rsidRPr="00823BAD" w:rsidRDefault="00600660" w:rsidP="00600660">
      <w:pPr>
        <w:spacing w:line="580" w:lineRule="exact"/>
        <w:ind w:firstLineChars="200" w:firstLine="640"/>
        <w:rPr>
          <w:rFonts w:ascii="仿宋_GB2312" w:eastAsia="仿宋_GB2312" w:cs="宋体"/>
          <w:color w:val="000000"/>
          <w:kern w:val="0"/>
          <w:sz w:val="32"/>
          <w:szCs w:val="32"/>
        </w:rPr>
      </w:pPr>
      <w:r w:rsidRPr="00823BAD">
        <w:rPr>
          <w:rFonts w:ascii="仿宋_GB2312" w:eastAsia="仿宋_GB2312" w:cs="宋体" w:hint="eastAsia"/>
          <w:color w:val="000000"/>
          <w:kern w:val="0"/>
          <w:sz w:val="32"/>
          <w:szCs w:val="32"/>
        </w:rPr>
        <w:t>绩效目标编制工作有待提高，部分绩效目标未细化分解为具体的绩效指标，未通过清晰、可衡量的指标值予以体现。部分绩效目标未与项目目标任务数或计划数相对应。各年均存在数量指标、质量指标和时效指标不完整的情况。</w:t>
      </w:r>
    </w:p>
    <w:p w14:paraId="790C5AE6" w14:textId="77777777" w:rsidR="00600660" w:rsidRPr="00823BAD" w:rsidRDefault="00600660" w:rsidP="00600660">
      <w:pPr>
        <w:spacing w:line="580" w:lineRule="exact"/>
        <w:ind w:firstLineChars="200" w:firstLine="640"/>
        <w:rPr>
          <w:rFonts w:ascii="仿宋_GB2312" w:eastAsia="仿宋_GB2312" w:cs="宋体"/>
          <w:color w:val="000000"/>
          <w:kern w:val="0"/>
          <w:sz w:val="32"/>
          <w:szCs w:val="32"/>
        </w:rPr>
      </w:pPr>
      <w:r w:rsidRPr="00823BAD">
        <w:rPr>
          <w:rFonts w:ascii="仿宋_GB2312" w:eastAsia="仿宋_GB2312" w:cs="宋体" w:hint="eastAsia"/>
          <w:color w:val="000000"/>
          <w:kern w:val="0"/>
          <w:sz w:val="32"/>
          <w:szCs w:val="32"/>
        </w:rPr>
        <w:t>2、资金投入合理性有待提高</w:t>
      </w:r>
    </w:p>
    <w:p w14:paraId="6A0830F3" w14:textId="77777777" w:rsidR="00600660" w:rsidRPr="00823BAD" w:rsidRDefault="00600660" w:rsidP="00600660">
      <w:pPr>
        <w:spacing w:line="580" w:lineRule="exact"/>
        <w:ind w:firstLineChars="200" w:firstLine="640"/>
        <w:rPr>
          <w:rFonts w:ascii="仿宋_GB2312" w:eastAsia="仿宋_GB2312" w:cs="宋体"/>
          <w:color w:val="000000"/>
          <w:kern w:val="0"/>
          <w:sz w:val="32"/>
          <w:szCs w:val="32"/>
        </w:rPr>
      </w:pPr>
      <w:r w:rsidRPr="00823BAD">
        <w:rPr>
          <w:rFonts w:ascii="仿宋_GB2312" w:eastAsia="仿宋_GB2312" w:cs="宋体" w:hint="eastAsia"/>
          <w:color w:val="000000"/>
          <w:kern w:val="0"/>
          <w:sz w:val="32"/>
          <w:szCs w:val="32"/>
        </w:rPr>
        <w:t>本项目是公益金项目，根据当年预估收入以收定支并安排项目资金，由于缺少长期规划，对社工站建设和考前培训要在几年内完成、每年完成的百分比等工作缺少计划性，由此导致预算编制测算依据的充分性有待提高。另外，在确定本项目预算支出总额后，优先分配考前培训和社工站建设所需资金额度，剩余部分作为采购救助物资的预算额度。由于项目缺少长远规划，项目资金在三个子项的分配合理性方面也有待提高，另外采购的救助物资在各县区分配依据方面也缺少必要的分配计算。</w:t>
      </w:r>
    </w:p>
    <w:p w14:paraId="574ABCCF" w14:textId="77777777" w:rsidR="00600660" w:rsidRPr="00823BAD" w:rsidRDefault="00600660" w:rsidP="00600660">
      <w:pPr>
        <w:spacing w:line="580" w:lineRule="exact"/>
        <w:ind w:firstLineChars="200" w:firstLine="640"/>
        <w:rPr>
          <w:rFonts w:ascii="仿宋_GB2312" w:eastAsia="仿宋_GB2312" w:cs="宋体"/>
          <w:color w:val="000000"/>
          <w:kern w:val="0"/>
          <w:sz w:val="32"/>
          <w:szCs w:val="32"/>
        </w:rPr>
      </w:pPr>
      <w:r w:rsidRPr="00823BAD">
        <w:rPr>
          <w:rFonts w:ascii="仿宋_GB2312" w:eastAsia="仿宋_GB2312" w:cs="宋体" w:hint="eastAsia"/>
          <w:color w:val="000000"/>
          <w:kern w:val="0"/>
          <w:sz w:val="32"/>
          <w:szCs w:val="32"/>
        </w:rPr>
        <w:t>3、项目缺少整体规划</w:t>
      </w:r>
    </w:p>
    <w:p w14:paraId="693A2591" w14:textId="77777777" w:rsidR="00600660" w:rsidRPr="00823BAD" w:rsidRDefault="00600660" w:rsidP="00600660">
      <w:pPr>
        <w:spacing w:line="580" w:lineRule="exact"/>
        <w:ind w:firstLineChars="200" w:firstLine="640"/>
        <w:rPr>
          <w:rFonts w:ascii="仿宋_GB2312" w:eastAsia="仿宋_GB2312" w:cs="宋体"/>
          <w:color w:val="000000"/>
          <w:kern w:val="0"/>
          <w:sz w:val="32"/>
          <w:szCs w:val="32"/>
        </w:rPr>
      </w:pPr>
      <w:r w:rsidRPr="00823BAD">
        <w:rPr>
          <w:rFonts w:ascii="仿宋_GB2312" w:eastAsia="仿宋_GB2312" w:cs="宋体" w:hint="eastAsia"/>
          <w:color w:val="000000"/>
          <w:kern w:val="0"/>
          <w:sz w:val="32"/>
          <w:szCs w:val="32"/>
        </w:rPr>
        <w:t>（1）对于社会服务中心项目，全市有多少社区需要建设服务中心、需要几年内建完、如何确保服务中心的建设和使用符合计划要求等方面缺少整体规划。2022年5月秦皇岛市民政局印发了《秦皇岛市乡镇(街道)社会工作服务站建设实施方案》和《秦皇岛市乡镇(街道)社会工作服务站建设指引手册》的通知，以2022年以后年度的建站工作具有一</w:t>
      </w:r>
      <w:r w:rsidRPr="00823BAD">
        <w:rPr>
          <w:rFonts w:ascii="仿宋_GB2312" w:eastAsia="仿宋_GB2312" w:cs="宋体" w:hint="eastAsia"/>
          <w:color w:val="000000"/>
          <w:kern w:val="0"/>
          <w:sz w:val="32"/>
          <w:szCs w:val="32"/>
        </w:rPr>
        <w:lastRenderedPageBreak/>
        <w:t>定指导作用。</w:t>
      </w:r>
    </w:p>
    <w:p w14:paraId="76C019BE" w14:textId="77777777" w:rsidR="00600660" w:rsidRPr="00823BAD" w:rsidRDefault="00600660" w:rsidP="00600660">
      <w:pPr>
        <w:spacing w:line="580" w:lineRule="exact"/>
        <w:ind w:firstLineChars="200" w:firstLine="640"/>
        <w:rPr>
          <w:rFonts w:ascii="仿宋_GB2312" w:eastAsia="仿宋_GB2312" w:cs="宋体"/>
          <w:color w:val="000000"/>
          <w:kern w:val="0"/>
          <w:sz w:val="32"/>
          <w:szCs w:val="32"/>
        </w:rPr>
      </w:pPr>
      <w:r w:rsidRPr="00823BAD">
        <w:rPr>
          <w:rFonts w:ascii="仿宋_GB2312" w:eastAsia="仿宋_GB2312" w:cs="宋体" w:hint="eastAsia"/>
          <w:color w:val="000000"/>
          <w:kern w:val="0"/>
          <w:sz w:val="32"/>
          <w:szCs w:val="32"/>
        </w:rPr>
        <w:t>（2）对于考前培训项目，每年培训多少社区工作者、目标合格率是多少、持证社区工作者要达到的比率或数量、如何评价第三方培训机构的培训效果等方面缺少规划。</w:t>
      </w:r>
    </w:p>
    <w:p w14:paraId="42A887B5" w14:textId="77777777" w:rsidR="00600660" w:rsidRPr="00823BAD" w:rsidRDefault="00600660" w:rsidP="00600660">
      <w:pPr>
        <w:spacing w:line="580" w:lineRule="exact"/>
        <w:ind w:firstLineChars="200" w:firstLine="640"/>
        <w:rPr>
          <w:rFonts w:ascii="仿宋_GB2312" w:eastAsia="仿宋_GB2312" w:cs="宋体"/>
          <w:color w:val="000000"/>
          <w:kern w:val="0"/>
          <w:sz w:val="32"/>
          <w:szCs w:val="32"/>
        </w:rPr>
      </w:pPr>
      <w:r w:rsidRPr="00823BAD">
        <w:rPr>
          <w:rFonts w:ascii="仿宋_GB2312" w:eastAsia="仿宋_GB2312" w:cs="宋体" w:hint="eastAsia"/>
          <w:color w:val="000000"/>
          <w:kern w:val="0"/>
          <w:sz w:val="32"/>
          <w:szCs w:val="32"/>
        </w:rPr>
        <w:t>4、未制定完整具体的项目实施方案和管理制度</w:t>
      </w:r>
    </w:p>
    <w:p w14:paraId="566B03FE" w14:textId="77777777" w:rsidR="00600660" w:rsidRPr="00823BAD" w:rsidRDefault="00600660" w:rsidP="00600660">
      <w:pPr>
        <w:spacing w:line="580" w:lineRule="exact"/>
        <w:ind w:firstLineChars="200" w:firstLine="640"/>
        <w:rPr>
          <w:rFonts w:ascii="仿宋_GB2312" w:eastAsia="仿宋_GB2312" w:cs="宋体"/>
          <w:color w:val="000000"/>
          <w:kern w:val="0"/>
          <w:sz w:val="32"/>
          <w:szCs w:val="32"/>
        </w:rPr>
      </w:pPr>
      <w:r w:rsidRPr="00823BAD">
        <w:rPr>
          <w:rFonts w:ascii="仿宋_GB2312" w:eastAsia="仿宋_GB2312" w:cs="宋体" w:hint="eastAsia"/>
          <w:color w:val="000000"/>
          <w:kern w:val="0"/>
          <w:sz w:val="32"/>
          <w:szCs w:val="32"/>
        </w:rPr>
        <w:t>考前培训项目、购买救助物资项目和社会服务中心项目均未制定相应的实施方案和管理制度。</w:t>
      </w:r>
    </w:p>
    <w:p w14:paraId="62850DEC" w14:textId="77777777" w:rsidR="00600660" w:rsidRPr="00823BAD" w:rsidRDefault="00600660" w:rsidP="00600660">
      <w:pPr>
        <w:spacing w:line="580" w:lineRule="exact"/>
        <w:ind w:firstLineChars="200" w:firstLine="640"/>
        <w:rPr>
          <w:rFonts w:ascii="仿宋_GB2312" w:eastAsia="仿宋_GB2312" w:cs="宋体"/>
          <w:color w:val="000000"/>
          <w:kern w:val="0"/>
          <w:sz w:val="32"/>
          <w:szCs w:val="32"/>
        </w:rPr>
      </w:pPr>
      <w:r w:rsidRPr="00823BAD">
        <w:rPr>
          <w:rFonts w:ascii="仿宋_GB2312" w:eastAsia="仿宋_GB2312" w:cs="宋体" w:hint="eastAsia"/>
          <w:color w:val="000000"/>
          <w:kern w:val="0"/>
          <w:sz w:val="32"/>
          <w:szCs w:val="32"/>
        </w:rPr>
        <w:t>（1）对于购买救助物资项目，针对物资的验收流程、拨付各县区的标准、各县区的发放标准以及救助物资的结余管理没有明确规定。部分县区将救助物资发放给各乡镇和供养中心，部分县区将救助物资只发放给供养中心，缺乏对物资分配和发放的统一标准和制度；</w:t>
      </w:r>
    </w:p>
    <w:p w14:paraId="25741118" w14:textId="77777777" w:rsidR="00600660" w:rsidRPr="00823BAD" w:rsidRDefault="00600660" w:rsidP="00600660">
      <w:pPr>
        <w:spacing w:line="580" w:lineRule="exact"/>
        <w:ind w:firstLineChars="200" w:firstLine="640"/>
        <w:rPr>
          <w:rFonts w:ascii="仿宋_GB2312" w:eastAsia="仿宋_GB2312" w:cs="宋体"/>
          <w:color w:val="000000"/>
          <w:kern w:val="0"/>
          <w:sz w:val="32"/>
          <w:szCs w:val="32"/>
        </w:rPr>
      </w:pPr>
      <w:r w:rsidRPr="00823BAD">
        <w:rPr>
          <w:rFonts w:ascii="仿宋_GB2312" w:eastAsia="仿宋_GB2312" w:cs="宋体" w:hint="eastAsia"/>
          <w:color w:val="000000"/>
          <w:kern w:val="0"/>
          <w:sz w:val="32"/>
          <w:szCs w:val="32"/>
        </w:rPr>
        <w:t>（2）对于考前培训项目，针对供应商的遴选、培训效果和培训过程的管理与验收没有明确规定；</w:t>
      </w:r>
    </w:p>
    <w:p w14:paraId="70C090F2" w14:textId="77777777" w:rsidR="00600660" w:rsidRPr="00823BAD" w:rsidRDefault="00600660" w:rsidP="00600660">
      <w:pPr>
        <w:spacing w:line="580" w:lineRule="exact"/>
        <w:ind w:firstLineChars="200" w:firstLine="640"/>
        <w:rPr>
          <w:rFonts w:ascii="仿宋_GB2312" w:eastAsia="仿宋_GB2312" w:cs="宋体"/>
          <w:color w:val="000000"/>
          <w:kern w:val="0"/>
          <w:sz w:val="32"/>
          <w:szCs w:val="32"/>
        </w:rPr>
      </w:pPr>
      <w:r w:rsidRPr="00823BAD">
        <w:rPr>
          <w:rFonts w:ascii="仿宋_GB2312" w:eastAsia="仿宋_GB2312" w:cs="宋体" w:hint="eastAsia"/>
          <w:color w:val="000000"/>
          <w:kern w:val="0"/>
          <w:sz w:val="32"/>
          <w:szCs w:val="32"/>
        </w:rPr>
        <w:t>（3）对于社会服务中心项目，针对服务对象的申报与审核确认流程、服务中心的建设与服务标准等没有明确规定。</w:t>
      </w:r>
    </w:p>
    <w:p w14:paraId="26857BD7" w14:textId="77777777" w:rsidR="00600660" w:rsidRPr="00823BAD" w:rsidRDefault="00600660" w:rsidP="00600660">
      <w:pPr>
        <w:spacing w:line="580" w:lineRule="exact"/>
        <w:ind w:firstLineChars="200" w:firstLine="640"/>
        <w:rPr>
          <w:rFonts w:ascii="仿宋_GB2312" w:eastAsia="仿宋_GB2312" w:cs="宋体"/>
          <w:color w:val="000000"/>
          <w:kern w:val="0"/>
          <w:sz w:val="32"/>
          <w:szCs w:val="32"/>
        </w:rPr>
      </w:pPr>
      <w:r w:rsidRPr="00823BAD">
        <w:rPr>
          <w:rFonts w:ascii="仿宋_GB2312" w:eastAsia="仿宋_GB2312" w:cs="宋体" w:hint="eastAsia"/>
          <w:color w:val="000000"/>
          <w:kern w:val="0"/>
          <w:sz w:val="32"/>
          <w:szCs w:val="32"/>
        </w:rPr>
        <w:t>5、救助物资的利用效率有待提高</w:t>
      </w:r>
    </w:p>
    <w:p w14:paraId="69ECBE8B" w14:textId="77777777" w:rsidR="00600660" w:rsidRPr="00823BAD" w:rsidRDefault="00600660" w:rsidP="00600660">
      <w:pPr>
        <w:spacing w:line="580" w:lineRule="exact"/>
        <w:ind w:firstLineChars="200" w:firstLine="640"/>
        <w:rPr>
          <w:rFonts w:ascii="仿宋_GB2312" w:eastAsia="仿宋_GB2312" w:cs="宋体"/>
          <w:color w:val="000000"/>
          <w:kern w:val="0"/>
          <w:sz w:val="32"/>
          <w:szCs w:val="32"/>
        </w:rPr>
      </w:pPr>
      <w:r w:rsidRPr="00823BAD">
        <w:rPr>
          <w:rFonts w:ascii="仿宋_GB2312" w:eastAsia="仿宋_GB2312" w:cs="宋体" w:hint="eastAsia"/>
          <w:color w:val="000000"/>
          <w:kern w:val="0"/>
          <w:sz w:val="32"/>
          <w:szCs w:val="32"/>
        </w:rPr>
        <w:t>从救助物资结余情况看，截至现场评价日，大多数县区救助物资均已发放完毕，但海港区、开发区2022年度救助物资尚存在少量库存，说明救助物资在各县区之间的分配合理性有待提高，难以充分发挥救助物资的作用，应避免资金占用或米面油等物资过期作废。</w:t>
      </w:r>
    </w:p>
    <w:p w14:paraId="3A56D9BA" w14:textId="77777777" w:rsidR="00600660" w:rsidRPr="00823BAD" w:rsidRDefault="00600660" w:rsidP="00600660">
      <w:pPr>
        <w:spacing w:line="580" w:lineRule="exact"/>
        <w:ind w:firstLineChars="200" w:firstLine="640"/>
        <w:rPr>
          <w:rFonts w:ascii="仿宋_GB2312" w:eastAsia="仿宋_GB2312" w:cs="宋体"/>
          <w:color w:val="000000"/>
          <w:kern w:val="0"/>
          <w:sz w:val="32"/>
          <w:szCs w:val="32"/>
        </w:rPr>
      </w:pPr>
      <w:r w:rsidRPr="00823BAD">
        <w:rPr>
          <w:rFonts w:ascii="仿宋_GB2312" w:eastAsia="仿宋_GB2312" w:cs="宋体" w:hint="eastAsia"/>
          <w:color w:val="000000"/>
          <w:kern w:val="0"/>
          <w:sz w:val="32"/>
          <w:szCs w:val="32"/>
        </w:rPr>
        <w:t>6、2020年考前培训项目未履行招标、比选等采购流程</w:t>
      </w:r>
    </w:p>
    <w:p w14:paraId="30EB7862" w14:textId="77777777" w:rsidR="00600660" w:rsidRPr="00823BAD" w:rsidRDefault="00600660" w:rsidP="00600660">
      <w:pPr>
        <w:spacing w:line="580" w:lineRule="exact"/>
        <w:ind w:firstLineChars="200" w:firstLine="640"/>
        <w:rPr>
          <w:rFonts w:ascii="仿宋_GB2312" w:eastAsia="仿宋_GB2312" w:cs="宋体"/>
          <w:color w:val="000000"/>
          <w:kern w:val="0"/>
          <w:sz w:val="32"/>
          <w:szCs w:val="32"/>
        </w:rPr>
      </w:pPr>
      <w:r w:rsidRPr="00823BAD">
        <w:rPr>
          <w:rFonts w:ascii="仿宋_GB2312" w:eastAsia="仿宋_GB2312" w:cs="宋体" w:hint="eastAsia"/>
          <w:color w:val="000000"/>
          <w:kern w:val="0"/>
          <w:sz w:val="32"/>
          <w:szCs w:val="32"/>
        </w:rPr>
        <w:t>2020年考前培训项目采购金额39,800.00元，因为突</w:t>
      </w:r>
      <w:r w:rsidRPr="00823BAD">
        <w:rPr>
          <w:rFonts w:ascii="仿宋_GB2312" w:eastAsia="仿宋_GB2312" w:cs="宋体" w:hint="eastAsia"/>
          <w:color w:val="000000"/>
          <w:kern w:val="0"/>
          <w:sz w:val="32"/>
          <w:szCs w:val="32"/>
        </w:rPr>
        <w:lastRenderedPageBreak/>
        <w:t>发疫情原因，由原定线下培训改为线上培训，未履行招标、比选等采购流程。</w:t>
      </w:r>
    </w:p>
    <w:p w14:paraId="547609D6" w14:textId="77777777" w:rsidR="00600660" w:rsidRPr="00823BAD" w:rsidRDefault="00600660" w:rsidP="00600660">
      <w:pPr>
        <w:spacing w:line="580" w:lineRule="exact"/>
        <w:ind w:firstLineChars="200" w:firstLine="640"/>
        <w:rPr>
          <w:rFonts w:ascii="仿宋_GB2312" w:eastAsia="仿宋_GB2312" w:cs="宋体"/>
          <w:color w:val="000000"/>
          <w:kern w:val="0"/>
          <w:sz w:val="32"/>
          <w:szCs w:val="32"/>
        </w:rPr>
      </w:pPr>
      <w:r w:rsidRPr="00823BAD">
        <w:rPr>
          <w:rFonts w:ascii="仿宋_GB2312" w:eastAsia="仿宋_GB2312" w:cs="宋体" w:hint="eastAsia"/>
          <w:color w:val="000000"/>
          <w:kern w:val="0"/>
          <w:sz w:val="32"/>
          <w:szCs w:val="32"/>
        </w:rPr>
        <w:t>7、个别项目合同签订不规范，无骑缝章</w:t>
      </w:r>
    </w:p>
    <w:p w14:paraId="4F644676" w14:textId="77777777" w:rsidR="00600660" w:rsidRPr="00823BAD" w:rsidRDefault="00600660" w:rsidP="00600660">
      <w:pPr>
        <w:spacing w:line="580" w:lineRule="exact"/>
        <w:ind w:firstLineChars="200" w:firstLine="640"/>
        <w:rPr>
          <w:rFonts w:ascii="仿宋_GB2312" w:eastAsia="仿宋_GB2312" w:cs="宋体"/>
          <w:color w:val="000000"/>
          <w:kern w:val="0"/>
          <w:sz w:val="32"/>
          <w:szCs w:val="32"/>
        </w:rPr>
      </w:pPr>
      <w:r w:rsidRPr="00823BAD">
        <w:rPr>
          <w:rFonts w:ascii="仿宋_GB2312" w:eastAsia="仿宋_GB2312" w:cs="宋体" w:hint="eastAsia"/>
          <w:color w:val="000000"/>
          <w:kern w:val="0"/>
          <w:sz w:val="32"/>
          <w:szCs w:val="32"/>
        </w:rPr>
        <w:t>2020年考前培训合同未加盖骑缝章。根据市民政局内控制度，合同多于一页的，须在各页加盖骑缝章。</w:t>
      </w:r>
    </w:p>
    <w:p w14:paraId="54EFF009" w14:textId="77777777" w:rsidR="00600660" w:rsidRPr="00823BAD" w:rsidRDefault="00600660" w:rsidP="00600660">
      <w:pPr>
        <w:spacing w:line="580" w:lineRule="exact"/>
        <w:ind w:firstLineChars="200" w:firstLine="640"/>
        <w:rPr>
          <w:rFonts w:ascii="仿宋_GB2312" w:eastAsia="仿宋_GB2312" w:cs="宋体"/>
          <w:color w:val="000000"/>
          <w:kern w:val="0"/>
          <w:sz w:val="32"/>
          <w:szCs w:val="32"/>
        </w:rPr>
      </w:pPr>
      <w:r w:rsidRPr="00823BAD">
        <w:rPr>
          <w:rFonts w:ascii="仿宋_GB2312" w:eastAsia="仿宋_GB2312" w:cs="宋体" w:hint="eastAsia"/>
          <w:color w:val="000000"/>
          <w:kern w:val="0"/>
          <w:sz w:val="32"/>
          <w:szCs w:val="32"/>
        </w:rPr>
        <w:t>8、2020年度采购文件中要求承接机构必须在本市注册，与《中华人民共和国招标投标法》第六条不符</w:t>
      </w:r>
    </w:p>
    <w:p w14:paraId="13D87AF0" w14:textId="77777777" w:rsidR="00600660" w:rsidRPr="00823BAD" w:rsidRDefault="00600660" w:rsidP="00600660">
      <w:pPr>
        <w:spacing w:line="580" w:lineRule="exact"/>
        <w:ind w:firstLineChars="200" w:firstLine="640"/>
        <w:rPr>
          <w:rFonts w:ascii="仿宋_GB2312" w:eastAsia="仿宋_GB2312" w:cs="宋体"/>
          <w:color w:val="000000"/>
          <w:kern w:val="0"/>
          <w:sz w:val="32"/>
          <w:szCs w:val="32"/>
        </w:rPr>
      </w:pPr>
      <w:r w:rsidRPr="00823BAD">
        <w:rPr>
          <w:rFonts w:ascii="仿宋_GB2312" w:eastAsia="仿宋_GB2312" w:cs="宋体" w:hint="eastAsia"/>
          <w:color w:val="000000"/>
          <w:kern w:val="0"/>
          <w:sz w:val="32"/>
          <w:szCs w:val="32"/>
        </w:rPr>
        <w:t>根据《招标投标法》第六条，依法必须进行招标的项目，其招标投标活动不受地区或者部门的限制。任何单位和个人不得违法限制或者排斥本地区、本系统以外的法人或者其他组织参加投标，不得以任何方式非法干涉招标投标活动。2020年度采购文件中要求承接机构必须在本市注册，有违该法精神。</w:t>
      </w:r>
    </w:p>
    <w:p w14:paraId="72F111B7" w14:textId="77777777" w:rsidR="00600660" w:rsidRPr="00823BAD" w:rsidRDefault="00600660" w:rsidP="00600660">
      <w:pPr>
        <w:spacing w:line="580" w:lineRule="exact"/>
        <w:ind w:firstLineChars="200" w:firstLine="640"/>
        <w:rPr>
          <w:rFonts w:ascii="仿宋_GB2312" w:eastAsia="仿宋_GB2312" w:cs="仿宋_GB2312"/>
          <w:b/>
          <w:bCs/>
          <w:color w:val="000000"/>
          <w:sz w:val="32"/>
          <w:szCs w:val="32"/>
        </w:rPr>
      </w:pPr>
      <w:r w:rsidRPr="00823BAD">
        <w:rPr>
          <w:rFonts w:ascii="仿宋_GB2312" w:eastAsia="仿宋_GB2312" w:cs="仿宋_GB2312" w:hint="eastAsia"/>
          <w:b/>
          <w:bCs/>
          <w:color w:val="000000"/>
          <w:sz w:val="32"/>
          <w:szCs w:val="32"/>
        </w:rPr>
        <w:t>（二）相关建议</w:t>
      </w:r>
    </w:p>
    <w:p w14:paraId="25419317" w14:textId="77777777" w:rsidR="00600660" w:rsidRPr="00823BAD" w:rsidRDefault="00600660" w:rsidP="00600660">
      <w:pPr>
        <w:spacing w:line="580" w:lineRule="exact"/>
        <w:ind w:firstLineChars="200" w:firstLine="640"/>
        <w:rPr>
          <w:rFonts w:ascii="仿宋_GB2312" w:eastAsia="仿宋_GB2312" w:cs="仿宋_GB2312"/>
          <w:color w:val="000000"/>
          <w:sz w:val="32"/>
          <w:szCs w:val="32"/>
        </w:rPr>
      </w:pPr>
      <w:r w:rsidRPr="00823BAD">
        <w:rPr>
          <w:rFonts w:ascii="仿宋_GB2312" w:eastAsia="仿宋_GB2312" w:cs="仿宋_GB2312" w:hint="eastAsia"/>
          <w:color w:val="000000"/>
          <w:sz w:val="32"/>
          <w:szCs w:val="32"/>
        </w:rPr>
        <w:t>1、提高绩效目标编制质量</w:t>
      </w:r>
    </w:p>
    <w:p w14:paraId="5FB4ABB3" w14:textId="77777777" w:rsidR="00600660" w:rsidRPr="00823BAD" w:rsidRDefault="00600660" w:rsidP="00600660">
      <w:pPr>
        <w:spacing w:line="580" w:lineRule="exact"/>
        <w:ind w:firstLineChars="200" w:firstLine="640"/>
        <w:rPr>
          <w:rFonts w:ascii="仿宋_GB2312" w:eastAsia="仿宋_GB2312" w:cs="仿宋_GB2312"/>
          <w:color w:val="000000"/>
          <w:sz w:val="32"/>
          <w:szCs w:val="32"/>
        </w:rPr>
      </w:pPr>
      <w:r w:rsidRPr="00823BAD">
        <w:rPr>
          <w:rFonts w:ascii="仿宋_GB2312" w:eastAsia="仿宋_GB2312" w:cs="仿宋_GB2312" w:hint="eastAsia"/>
          <w:color w:val="000000"/>
          <w:sz w:val="32"/>
          <w:szCs w:val="32"/>
        </w:rPr>
        <w:t>将绩效目标细化分解为具体的绩效指标，并通过清晰、可衡量的指标值予以体现。绩效目标应与项目目标任务数或计划数相对应。确保数量指标、质量指标和时效指标等的可评价、可衡量、可考核。</w:t>
      </w:r>
    </w:p>
    <w:p w14:paraId="312BE3C5" w14:textId="77777777" w:rsidR="00600660" w:rsidRPr="00823BAD" w:rsidRDefault="00600660" w:rsidP="00600660">
      <w:pPr>
        <w:spacing w:line="580" w:lineRule="exact"/>
        <w:ind w:firstLineChars="200" w:firstLine="640"/>
        <w:rPr>
          <w:rFonts w:ascii="仿宋_GB2312" w:eastAsia="仿宋_GB2312" w:cs="仿宋_GB2312"/>
          <w:color w:val="000000"/>
          <w:sz w:val="32"/>
          <w:szCs w:val="32"/>
        </w:rPr>
      </w:pPr>
      <w:r w:rsidRPr="00823BAD">
        <w:rPr>
          <w:rFonts w:ascii="仿宋_GB2312" w:eastAsia="仿宋_GB2312" w:cs="仿宋_GB2312" w:hint="eastAsia"/>
          <w:color w:val="000000"/>
          <w:sz w:val="32"/>
          <w:szCs w:val="32"/>
        </w:rPr>
        <w:t>2、提高资金投入的合理性</w:t>
      </w:r>
    </w:p>
    <w:p w14:paraId="7BCDCC10" w14:textId="77777777" w:rsidR="00600660" w:rsidRPr="00823BAD" w:rsidRDefault="00600660" w:rsidP="00600660">
      <w:pPr>
        <w:spacing w:line="580" w:lineRule="exact"/>
        <w:ind w:firstLineChars="200" w:firstLine="640"/>
        <w:rPr>
          <w:rFonts w:ascii="仿宋_GB2312" w:eastAsia="仿宋_GB2312" w:cs="仿宋_GB2312"/>
          <w:color w:val="000000"/>
          <w:sz w:val="32"/>
          <w:szCs w:val="32"/>
        </w:rPr>
      </w:pPr>
      <w:r w:rsidRPr="00823BAD">
        <w:rPr>
          <w:rFonts w:ascii="仿宋_GB2312" w:eastAsia="仿宋_GB2312" w:cs="仿宋_GB2312" w:hint="eastAsia"/>
          <w:color w:val="000000"/>
          <w:sz w:val="32"/>
          <w:szCs w:val="32"/>
        </w:rPr>
        <w:t>建议在充分调研、明确需求的基础上测算预算额度，并将项目资金合理分配到三个子项目上。要与县区级民政部门协商确认各自负担的救助物资比例、要明确各社区对社工站的建站需求、要明确第三方培训机构对培训质量的责任，将</w:t>
      </w:r>
      <w:r w:rsidRPr="00823BAD">
        <w:rPr>
          <w:rFonts w:ascii="仿宋_GB2312" w:eastAsia="仿宋_GB2312" w:cs="仿宋_GB2312" w:hint="eastAsia"/>
          <w:color w:val="000000"/>
          <w:sz w:val="32"/>
          <w:szCs w:val="32"/>
        </w:rPr>
        <w:lastRenderedPageBreak/>
        <w:t>考试结果与培训费关联，以确保资金投入合理可靠。</w:t>
      </w:r>
    </w:p>
    <w:p w14:paraId="211A774D" w14:textId="77777777" w:rsidR="00600660" w:rsidRPr="00823BAD" w:rsidRDefault="00600660" w:rsidP="00600660">
      <w:pPr>
        <w:spacing w:line="580" w:lineRule="exact"/>
        <w:ind w:firstLineChars="200" w:firstLine="640"/>
        <w:rPr>
          <w:rFonts w:ascii="仿宋_GB2312" w:eastAsia="仿宋_GB2312" w:cs="仿宋_GB2312"/>
          <w:color w:val="000000"/>
          <w:sz w:val="32"/>
          <w:szCs w:val="32"/>
        </w:rPr>
      </w:pPr>
      <w:r w:rsidRPr="00823BAD">
        <w:rPr>
          <w:rFonts w:ascii="仿宋_GB2312" w:eastAsia="仿宋_GB2312" w:cs="仿宋_GB2312" w:hint="eastAsia"/>
          <w:color w:val="000000"/>
          <w:sz w:val="32"/>
          <w:szCs w:val="32"/>
        </w:rPr>
        <w:t>3、提高项目的规划性</w:t>
      </w:r>
    </w:p>
    <w:p w14:paraId="0F5F979F" w14:textId="77777777" w:rsidR="00600660" w:rsidRPr="00823BAD" w:rsidRDefault="00600660" w:rsidP="00600660">
      <w:pPr>
        <w:spacing w:line="580" w:lineRule="exact"/>
        <w:ind w:firstLineChars="200" w:firstLine="640"/>
        <w:rPr>
          <w:rFonts w:ascii="仿宋_GB2312" w:eastAsia="仿宋_GB2312" w:cs="仿宋_GB2312"/>
          <w:color w:val="000000"/>
          <w:sz w:val="32"/>
          <w:szCs w:val="32"/>
        </w:rPr>
      </w:pPr>
      <w:r w:rsidRPr="00823BAD">
        <w:rPr>
          <w:rFonts w:ascii="仿宋_GB2312" w:eastAsia="仿宋_GB2312" w:cs="仿宋_GB2312" w:hint="eastAsia"/>
          <w:color w:val="000000"/>
          <w:sz w:val="32"/>
          <w:szCs w:val="32"/>
        </w:rPr>
        <w:t>（1）对于社会服务中心项目，要规划好全市有多少社区需要建设服务中心、需要几年内建完、如何确保服务中心的建设和使用符合计划要求等。</w:t>
      </w:r>
    </w:p>
    <w:p w14:paraId="61486FA6" w14:textId="77777777" w:rsidR="00600660" w:rsidRPr="00823BAD" w:rsidRDefault="00600660" w:rsidP="00600660">
      <w:pPr>
        <w:spacing w:line="580" w:lineRule="exact"/>
        <w:ind w:firstLineChars="200" w:firstLine="640"/>
        <w:rPr>
          <w:rFonts w:ascii="仿宋_GB2312" w:eastAsia="仿宋_GB2312" w:cs="仿宋_GB2312"/>
          <w:color w:val="000000"/>
          <w:sz w:val="32"/>
          <w:szCs w:val="32"/>
        </w:rPr>
      </w:pPr>
      <w:r w:rsidRPr="00823BAD">
        <w:rPr>
          <w:rFonts w:ascii="仿宋_GB2312" w:eastAsia="仿宋_GB2312" w:cs="仿宋_GB2312" w:hint="eastAsia"/>
          <w:color w:val="000000"/>
          <w:sz w:val="32"/>
          <w:szCs w:val="32"/>
        </w:rPr>
        <w:t>（2）对于考前培训项目，要规划好每年培训多少社区工作者、目标合格率是多少、持证社区工作者要达到的比率或数量、如何评价第三方培训机构的培训效果等。</w:t>
      </w:r>
    </w:p>
    <w:p w14:paraId="32F018AF" w14:textId="77777777" w:rsidR="00600660" w:rsidRPr="00823BAD" w:rsidRDefault="00600660" w:rsidP="00600660">
      <w:pPr>
        <w:spacing w:line="580" w:lineRule="exact"/>
        <w:ind w:firstLineChars="200" w:firstLine="640"/>
        <w:rPr>
          <w:rFonts w:ascii="仿宋_GB2312" w:eastAsia="仿宋_GB2312" w:cs="仿宋_GB2312"/>
          <w:color w:val="000000"/>
          <w:sz w:val="32"/>
          <w:szCs w:val="32"/>
        </w:rPr>
      </w:pPr>
      <w:r w:rsidRPr="00823BAD">
        <w:rPr>
          <w:rFonts w:ascii="仿宋_GB2312" w:eastAsia="仿宋_GB2312" w:cs="仿宋_GB2312" w:hint="eastAsia"/>
          <w:color w:val="000000"/>
          <w:sz w:val="32"/>
          <w:szCs w:val="32"/>
        </w:rPr>
        <w:t>4、应及时制定完整具体的项目实施方案和管理制度</w:t>
      </w:r>
    </w:p>
    <w:p w14:paraId="3FEFC233" w14:textId="77777777" w:rsidR="00600660" w:rsidRPr="00823BAD" w:rsidRDefault="00600660" w:rsidP="00600660">
      <w:pPr>
        <w:spacing w:line="580" w:lineRule="exact"/>
        <w:ind w:firstLineChars="200" w:firstLine="640"/>
        <w:rPr>
          <w:rFonts w:ascii="仿宋_GB2312" w:eastAsia="仿宋_GB2312" w:cs="仿宋_GB2312"/>
          <w:color w:val="000000"/>
          <w:sz w:val="32"/>
          <w:szCs w:val="32"/>
        </w:rPr>
      </w:pPr>
      <w:r w:rsidRPr="00823BAD">
        <w:rPr>
          <w:rFonts w:ascii="仿宋_GB2312" w:eastAsia="仿宋_GB2312" w:cs="仿宋_GB2312" w:hint="eastAsia"/>
          <w:color w:val="000000"/>
          <w:sz w:val="32"/>
          <w:szCs w:val="32"/>
        </w:rPr>
        <w:t>（1）对于购买救助物资项目，应针对物资的验收流程、拨付各县区的标准、各县区的发放标准、上级民政部门对下级民政部门物资发放的监管以及救助物资的结余管理制定实施方案和管理制度；</w:t>
      </w:r>
    </w:p>
    <w:p w14:paraId="6BF9E316" w14:textId="77777777" w:rsidR="00600660" w:rsidRPr="00823BAD" w:rsidRDefault="00600660" w:rsidP="00600660">
      <w:pPr>
        <w:spacing w:line="580" w:lineRule="exact"/>
        <w:ind w:firstLineChars="200" w:firstLine="640"/>
        <w:rPr>
          <w:rFonts w:ascii="仿宋_GB2312" w:eastAsia="仿宋_GB2312" w:cs="仿宋_GB2312"/>
          <w:color w:val="000000"/>
          <w:sz w:val="32"/>
          <w:szCs w:val="32"/>
        </w:rPr>
      </w:pPr>
      <w:r w:rsidRPr="00823BAD">
        <w:rPr>
          <w:rFonts w:ascii="仿宋_GB2312" w:eastAsia="仿宋_GB2312" w:cs="仿宋_GB2312" w:hint="eastAsia"/>
          <w:color w:val="000000"/>
          <w:sz w:val="32"/>
          <w:szCs w:val="32"/>
        </w:rPr>
        <w:t>（2）对于考前培训项目，应针对供应商的遴选、培训效果和培训过程的管理与验收制定实施方案和管理制度；</w:t>
      </w:r>
    </w:p>
    <w:p w14:paraId="6C89A48C" w14:textId="77777777" w:rsidR="00600660" w:rsidRPr="00823BAD" w:rsidRDefault="00600660" w:rsidP="00600660">
      <w:pPr>
        <w:spacing w:line="580" w:lineRule="exact"/>
        <w:ind w:firstLineChars="200" w:firstLine="640"/>
        <w:rPr>
          <w:rFonts w:ascii="仿宋_GB2312" w:eastAsia="仿宋_GB2312" w:cs="仿宋_GB2312"/>
          <w:color w:val="000000"/>
          <w:sz w:val="32"/>
          <w:szCs w:val="32"/>
        </w:rPr>
      </w:pPr>
      <w:r w:rsidRPr="00823BAD">
        <w:rPr>
          <w:rFonts w:ascii="仿宋_GB2312" w:eastAsia="仿宋_GB2312" w:cs="仿宋_GB2312" w:hint="eastAsia"/>
          <w:color w:val="000000"/>
          <w:sz w:val="32"/>
          <w:szCs w:val="32"/>
        </w:rPr>
        <w:t>（3）对于社会服务中心项目，应根据2022年度印发的实施方案和工作指引，针对服务对象的申报与审核确认流程、服务中心的建设与服务标准等开展工作。</w:t>
      </w:r>
    </w:p>
    <w:p w14:paraId="777A7BE1" w14:textId="77777777" w:rsidR="00600660" w:rsidRPr="00823BAD" w:rsidRDefault="00600660" w:rsidP="00600660">
      <w:pPr>
        <w:spacing w:line="580" w:lineRule="exact"/>
        <w:ind w:firstLineChars="200" w:firstLine="640"/>
        <w:rPr>
          <w:rFonts w:ascii="仿宋_GB2312" w:eastAsia="仿宋_GB2312" w:cs="仿宋_GB2312"/>
          <w:color w:val="000000"/>
          <w:sz w:val="32"/>
          <w:szCs w:val="32"/>
        </w:rPr>
      </w:pPr>
      <w:r w:rsidRPr="00823BAD">
        <w:rPr>
          <w:rFonts w:ascii="仿宋_GB2312" w:eastAsia="仿宋_GB2312" w:cs="仿宋_GB2312" w:hint="eastAsia"/>
          <w:color w:val="000000"/>
          <w:sz w:val="32"/>
          <w:szCs w:val="32"/>
        </w:rPr>
        <w:t>5、提高救助物资的利用效率</w:t>
      </w:r>
    </w:p>
    <w:p w14:paraId="30EF4BAB" w14:textId="77777777" w:rsidR="00600660" w:rsidRPr="00823BAD" w:rsidRDefault="00600660" w:rsidP="00600660">
      <w:pPr>
        <w:spacing w:line="580" w:lineRule="exact"/>
        <w:ind w:firstLineChars="200" w:firstLine="640"/>
        <w:rPr>
          <w:rFonts w:ascii="仿宋_GB2312" w:eastAsia="仿宋_GB2312" w:cs="仿宋_GB2312"/>
          <w:color w:val="000000"/>
          <w:sz w:val="32"/>
          <w:szCs w:val="32"/>
        </w:rPr>
      </w:pPr>
      <w:r w:rsidRPr="00823BAD">
        <w:rPr>
          <w:rFonts w:ascii="仿宋_GB2312" w:eastAsia="仿宋_GB2312" w:cs="仿宋_GB2312" w:hint="eastAsia"/>
          <w:color w:val="000000"/>
          <w:sz w:val="32"/>
          <w:szCs w:val="32"/>
        </w:rPr>
        <w:t>应合理确定各县区救助物资的分配额，对于暂时出放不出去的库存物资应在各县区之间动态调剂，以充分发挥救助物资的作用，避免资金占用或米面油等物资过期作废。</w:t>
      </w:r>
    </w:p>
    <w:p w14:paraId="6736AC5F" w14:textId="77777777" w:rsidR="00600660" w:rsidRPr="00823BAD" w:rsidRDefault="00600660" w:rsidP="00600660">
      <w:pPr>
        <w:spacing w:line="580" w:lineRule="exact"/>
        <w:ind w:firstLineChars="200" w:firstLine="640"/>
        <w:rPr>
          <w:rFonts w:ascii="仿宋_GB2312" w:eastAsia="仿宋_GB2312" w:cs="仿宋_GB2312"/>
          <w:color w:val="000000"/>
          <w:sz w:val="32"/>
          <w:szCs w:val="32"/>
        </w:rPr>
      </w:pPr>
      <w:r w:rsidRPr="00823BAD">
        <w:rPr>
          <w:rFonts w:ascii="仿宋_GB2312" w:eastAsia="仿宋_GB2312" w:cs="仿宋_GB2312" w:hint="eastAsia"/>
          <w:color w:val="000000"/>
          <w:sz w:val="32"/>
          <w:szCs w:val="32"/>
        </w:rPr>
        <w:t>6、强化落实招标、比选等采购流程</w:t>
      </w:r>
    </w:p>
    <w:p w14:paraId="377F9CC4" w14:textId="77777777" w:rsidR="00600660" w:rsidRPr="00823BAD" w:rsidRDefault="00600660" w:rsidP="00600660">
      <w:pPr>
        <w:spacing w:line="580" w:lineRule="exact"/>
        <w:ind w:firstLineChars="200" w:firstLine="640"/>
        <w:rPr>
          <w:rFonts w:ascii="仿宋_GB2312" w:eastAsia="仿宋_GB2312" w:cs="仿宋_GB2312"/>
          <w:color w:val="000000"/>
          <w:sz w:val="32"/>
          <w:szCs w:val="32"/>
        </w:rPr>
      </w:pPr>
      <w:r w:rsidRPr="00823BAD">
        <w:rPr>
          <w:rFonts w:ascii="仿宋_GB2312" w:eastAsia="仿宋_GB2312" w:cs="仿宋_GB2312" w:hint="eastAsia"/>
          <w:color w:val="000000"/>
          <w:sz w:val="32"/>
          <w:szCs w:val="32"/>
        </w:rPr>
        <w:t>应严格执行市民政局内部控制制度的规定，落实执行关</w:t>
      </w:r>
      <w:r w:rsidRPr="00823BAD">
        <w:rPr>
          <w:rFonts w:ascii="仿宋_GB2312" w:eastAsia="仿宋_GB2312" w:cs="仿宋_GB2312" w:hint="eastAsia"/>
          <w:color w:val="000000"/>
          <w:sz w:val="32"/>
          <w:szCs w:val="32"/>
        </w:rPr>
        <w:lastRenderedPageBreak/>
        <w:t>于招标、比选等采购流程，并保存好采购档案，确保采购活动的公开、公正、公平。</w:t>
      </w:r>
    </w:p>
    <w:p w14:paraId="35ADE664" w14:textId="77777777" w:rsidR="00600660" w:rsidRPr="00823BAD" w:rsidRDefault="00600660" w:rsidP="00600660">
      <w:pPr>
        <w:spacing w:line="580" w:lineRule="exact"/>
        <w:ind w:firstLineChars="200" w:firstLine="640"/>
        <w:rPr>
          <w:rFonts w:ascii="仿宋_GB2312" w:eastAsia="仿宋_GB2312" w:cs="仿宋_GB2312"/>
          <w:color w:val="000000"/>
          <w:sz w:val="32"/>
          <w:szCs w:val="32"/>
        </w:rPr>
      </w:pPr>
      <w:r w:rsidRPr="00823BAD">
        <w:rPr>
          <w:rFonts w:ascii="仿宋_GB2312" w:eastAsia="仿宋_GB2312" w:cs="仿宋_GB2312" w:hint="eastAsia"/>
          <w:color w:val="000000"/>
          <w:sz w:val="32"/>
          <w:szCs w:val="32"/>
        </w:rPr>
        <w:t>7、严格执行合同管理的规定</w:t>
      </w:r>
    </w:p>
    <w:p w14:paraId="6B6C6656" w14:textId="77777777" w:rsidR="00600660" w:rsidRPr="00823BAD" w:rsidRDefault="00600660" w:rsidP="00600660">
      <w:pPr>
        <w:spacing w:line="580" w:lineRule="exact"/>
        <w:ind w:firstLineChars="200" w:firstLine="640"/>
        <w:rPr>
          <w:rFonts w:ascii="仿宋_GB2312" w:eastAsia="仿宋_GB2312" w:cs="仿宋_GB2312"/>
          <w:color w:val="000000"/>
          <w:sz w:val="32"/>
          <w:szCs w:val="32"/>
        </w:rPr>
      </w:pPr>
      <w:r w:rsidRPr="00823BAD">
        <w:rPr>
          <w:rFonts w:ascii="仿宋_GB2312" w:eastAsia="仿宋_GB2312" w:cs="仿宋_GB2312" w:hint="eastAsia"/>
          <w:color w:val="000000"/>
          <w:sz w:val="32"/>
          <w:szCs w:val="32"/>
        </w:rPr>
        <w:t>应严格执行市民政局内控制度，合同多于一页的，须在各页加盖骑缝章。</w:t>
      </w:r>
    </w:p>
    <w:p w14:paraId="389EF38B" w14:textId="77777777" w:rsidR="00600660" w:rsidRPr="00823BAD" w:rsidRDefault="00600660" w:rsidP="00600660">
      <w:pPr>
        <w:spacing w:line="580" w:lineRule="exact"/>
        <w:ind w:firstLineChars="200" w:firstLine="640"/>
        <w:rPr>
          <w:rFonts w:ascii="仿宋_GB2312" w:eastAsia="仿宋_GB2312" w:cs="仿宋_GB2312"/>
          <w:color w:val="000000"/>
          <w:sz w:val="32"/>
          <w:szCs w:val="32"/>
        </w:rPr>
      </w:pPr>
      <w:r w:rsidRPr="00823BAD">
        <w:rPr>
          <w:rFonts w:ascii="仿宋_GB2312" w:eastAsia="仿宋_GB2312" w:cs="仿宋_GB2312" w:hint="eastAsia"/>
          <w:color w:val="000000"/>
          <w:sz w:val="32"/>
          <w:szCs w:val="32"/>
        </w:rPr>
        <w:t>8、取消对供应商注册地的不合理限制</w:t>
      </w:r>
    </w:p>
    <w:p w14:paraId="44F1F08A" w14:textId="77777777" w:rsidR="00600660" w:rsidRPr="00823BAD" w:rsidRDefault="00600660" w:rsidP="00600660">
      <w:pPr>
        <w:spacing w:line="580" w:lineRule="exact"/>
        <w:ind w:firstLineChars="200" w:firstLine="640"/>
        <w:rPr>
          <w:rFonts w:ascii="仿宋_GB2312" w:eastAsia="仿宋_GB2312" w:cs="仿宋_GB2312"/>
          <w:color w:val="000000"/>
          <w:sz w:val="32"/>
          <w:szCs w:val="32"/>
        </w:rPr>
      </w:pPr>
      <w:r w:rsidRPr="00823BAD">
        <w:rPr>
          <w:rFonts w:ascii="仿宋_GB2312" w:eastAsia="仿宋_GB2312" w:cs="仿宋_GB2312" w:hint="eastAsia"/>
          <w:color w:val="000000"/>
          <w:sz w:val="32"/>
          <w:szCs w:val="32"/>
        </w:rPr>
        <w:t>根据《招标投标法》第六条，依法必须进行招标的项目，其招标投标活动不受地区或者部门的限制。任何单位和个人不得违法限制或者排斥本地区、本系统以外的法人或者其他组织参加投标，不得以任何方式非法干涉招标投标活动。避免类似2020年度采购文件中要求的承接机构必须在本市注册的条款。</w:t>
      </w:r>
    </w:p>
    <w:p w14:paraId="10A5BE32" w14:textId="77777777" w:rsidR="00112281" w:rsidRPr="00600660" w:rsidRDefault="00112281"/>
    <w:sectPr w:rsidR="00112281" w:rsidRPr="00600660" w:rsidSect="001122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D3B0" w14:textId="77777777" w:rsidR="00016836" w:rsidRDefault="00016836" w:rsidP="005D1754">
      <w:r>
        <w:separator/>
      </w:r>
    </w:p>
  </w:endnote>
  <w:endnote w:type="continuationSeparator" w:id="0">
    <w:p w14:paraId="7A7DF398" w14:textId="77777777" w:rsidR="00016836" w:rsidRDefault="00016836" w:rsidP="005D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012CD" w14:textId="77777777" w:rsidR="00016836" w:rsidRDefault="00016836" w:rsidP="005D1754">
      <w:r>
        <w:separator/>
      </w:r>
    </w:p>
  </w:footnote>
  <w:footnote w:type="continuationSeparator" w:id="0">
    <w:p w14:paraId="20C35E3A" w14:textId="77777777" w:rsidR="00016836" w:rsidRDefault="00016836" w:rsidP="005D1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60"/>
    <w:rsid w:val="00016836"/>
    <w:rsid w:val="00112281"/>
    <w:rsid w:val="005D1754"/>
    <w:rsid w:val="00600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C6F5B"/>
  <w15:docId w15:val="{7CC76E2A-0268-403F-A3B2-994A615B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66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1754"/>
    <w:pPr>
      <w:tabs>
        <w:tab w:val="center" w:pos="4153"/>
        <w:tab w:val="right" w:pos="8306"/>
      </w:tabs>
      <w:snapToGrid w:val="0"/>
      <w:jc w:val="center"/>
    </w:pPr>
    <w:rPr>
      <w:sz w:val="18"/>
      <w:szCs w:val="18"/>
    </w:rPr>
  </w:style>
  <w:style w:type="character" w:customStyle="1" w:styleId="a4">
    <w:name w:val="页眉 字符"/>
    <w:basedOn w:val="a0"/>
    <w:link w:val="a3"/>
    <w:uiPriority w:val="99"/>
    <w:rsid w:val="005D1754"/>
    <w:rPr>
      <w:rFonts w:ascii="Calibri" w:eastAsia="宋体" w:hAnsi="Calibri" w:cs="Times New Roman"/>
      <w:sz w:val="18"/>
      <w:szCs w:val="18"/>
    </w:rPr>
  </w:style>
  <w:style w:type="paragraph" w:styleId="a5">
    <w:name w:val="footer"/>
    <w:basedOn w:val="a"/>
    <w:link w:val="a6"/>
    <w:uiPriority w:val="99"/>
    <w:unhideWhenUsed/>
    <w:rsid w:val="005D1754"/>
    <w:pPr>
      <w:tabs>
        <w:tab w:val="center" w:pos="4153"/>
        <w:tab w:val="right" w:pos="8306"/>
      </w:tabs>
      <w:snapToGrid w:val="0"/>
      <w:jc w:val="left"/>
    </w:pPr>
    <w:rPr>
      <w:sz w:val="18"/>
      <w:szCs w:val="18"/>
    </w:rPr>
  </w:style>
  <w:style w:type="character" w:customStyle="1" w:styleId="a6">
    <w:name w:val="页脚 字符"/>
    <w:basedOn w:val="a0"/>
    <w:link w:val="a5"/>
    <w:uiPriority w:val="99"/>
    <w:rsid w:val="005D175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1033</Words>
  <Characters>5890</Characters>
  <Application>Microsoft Office Word</Application>
  <DocSecurity>0</DocSecurity>
  <Lines>49</Lines>
  <Paragraphs>13</Paragraphs>
  <ScaleCrop>false</ScaleCrop>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LK LK</cp:lastModifiedBy>
  <cp:revision>2</cp:revision>
  <dcterms:created xsi:type="dcterms:W3CDTF">2023-11-06T04:00:00Z</dcterms:created>
  <dcterms:modified xsi:type="dcterms:W3CDTF">2023-11-06T04:00:00Z</dcterms:modified>
</cp:coreProperties>
</file>