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4" w:beforeAutospacing="0" w:line="449" w:lineRule="atLeast"/>
        <w:ind w:firstLine="0"/>
        <w:jc w:val="center"/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方正小标宋简体" w:eastAsia="方正小标宋简体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44"/>
          <w:szCs w:val="44"/>
          <w:vertAlign w:val="baseline"/>
        </w:rPr>
        <w:t>秦皇岛市民政局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0"/>
        <w:jc w:val="center"/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方正小标宋简体" w:eastAsia="方正小标宋简体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44"/>
          <w:szCs w:val="44"/>
          <w:vertAlign w:val="baseline"/>
        </w:rPr>
        <w:t>2021年度政府信息公开工作年度报告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9"/>
          <w:szCs w:val="19"/>
          <w:vertAlign w:val="baseline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一、总体情况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按照《中华人民共和国政府信息公开条例》规定和市政务公开办公室《关于政府信息公开年度报告有关事项的通知》要求，秦皇岛市民政局不断规范信息公开内容，突出信息公开重点，提高信息公开水平，紧紧围绕民政业务，圆满完成了2021年政务公开工作。自2021年1月1日起至2021年12月31日。在市政府信息公开平台发布了信息14篇。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9"/>
          <w:szCs w:val="19"/>
          <w:vertAlign w:val="baseline"/>
        </w:rPr>
        <w:t> 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</w:pPr>
      <w:r>
        <w:rPr>
          <w:rFonts w:ascii="楷体_GB2312" w:eastAsia="楷体_GB2312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(一)加强工作领导。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市民政局高度重视政府信息公开工作，始终坚持与日常业务工作“同安排、同部署、同落实”。各科室均全部明确了信息联络员，办公室安排专人负责政府信息公开工作，确保政府信息公开的及时性和准确性。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</w:pPr>
      <w:r>
        <w:rPr>
          <w:rFonts w:ascii="楷体_GB2312" w:eastAsia="楷体_GB2312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(二)健全工作机制。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为进一步加强和改进政府信息公开工作，市民政局编制了《秦皇岛市民政局主动公开基本目录》，细化明确各科室政府信息公开任务，加强沟通交流，努力做好政府信息公开工作。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</w:pPr>
      <w:r>
        <w:rPr>
          <w:rFonts w:ascii="楷体_GB2312" w:eastAsia="楷体_GB2312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(三)落实民生领域信息公开工作。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对社会关注度高的业务工作，如社会救助、养老服务、残疾人两项补贴、婚姻登记、殡葬服务等工作进行了梳理，公开了相关政策、办事指南、工作流程图等。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Calibri" w:eastAsia="宋体" w:hAnsi="Calibri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  <w:vertAlign w:val="baseline"/>
        </w:rPr>
      </w:pPr>
      <w:r>
        <w:rPr>
          <w:rFonts w:ascii="楷体_GB2312" w:eastAsia="楷体_GB2312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(四)强化政府信息公开监督。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我局高度重视政府信息公开工作，将政务信息公开工作与党风廉政建设、行风建设、机关建设等同研究、同部署，综合进行检查、考评。设立了监督电话（0335-3658001），主动接受社会监督。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482"/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二、主动公开政府信息情况</w:t>
      </w:r>
    </w:p>
    <w:p>
      <w:pPr>
        <w:pStyle w:val="17"/>
        <w:shd w:val="clear" w:color="auto" w:fill="FFFFFF"/>
        <w:spacing w:before="0" w:beforeAutospacing="0" w:after="0" w:afterAutospacing="0"/>
        <w:ind w:left="0" w:right="0" w:firstLine="480"/>
        <w:rPr>
          <w:rFonts w:ascii="宋体" w:eastAsia="宋体" w:hint="eastAsia"/>
          <w:color w:val="333333"/>
          <w:spacing w:val="0"/>
          <w:sz w:val="24"/>
          <w:szCs w:val="24"/>
        </w:rPr>
      </w:pPr>
    </w:p>
    <w:tbl>
      <w:tblPr>
        <w:jc w:val="center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本年</w:t>
            </w: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现行有效件</w:t>
            </w: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数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　　</w:t>
            </w:r>
            <w:r>
              <w:rPr>
                <w:rFonts w:ascii="宋体" w:eastAsia="宋体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 　</w:t>
            </w:r>
            <w:r>
              <w:rPr>
                <w:rFonts w:ascii="宋体" w:eastAsia="宋体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eastAsia="宋体" w:hint="eastAsia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　　</w:t>
            </w:r>
            <w:r>
              <w:rPr>
                <w:rFonts w:ascii="宋体" w:eastAsia="宋体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 　</w:t>
            </w:r>
            <w:r>
              <w:rPr>
                <w:rFonts w:ascii="宋体" w:eastAsia="宋体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eastAsia="宋体" w:hint="eastAsia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eastAsia="宋体" w:hint="eastAsia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　</w:t>
            </w:r>
            <w:r>
              <w:rPr>
                <w:rFonts w:ascii="宋体" w:eastAsia="宋体"/>
                <w:color w:val="000000"/>
                <w:spacing w:val="0"/>
                <w:sz w:val="20"/>
                <w:szCs w:val="20"/>
              </w:rPr>
              <w:t>1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　</w:t>
            </w:r>
            <w:r>
              <w:rPr>
                <w:rFonts w:ascii="宋体" w:eastAsia="宋体"/>
                <w:color w:val="000000"/>
                <w:spacing w:val="0"/>
                <w:sz w:val="20"/>
                <w:szCs w:val="20"/>
              </w:rPr>
              <w:t>1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第二十条第（八）项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本年收费金额（单位：万元）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eastAsia="宋体" w:hint="eastAsia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rPr>
          <w:rFonts w:ascii="宋体" w:eastAsia="宋体" w:hint="eastAsia"/>
          <w:color w:val="333333"/>
          <w:spacing w:val="0"/>
          <w:sz w:val="24"/>
          <w:szCs w:val="24"/>
        </w:rPr>
      </w:pPr>
      <w:r>
        <w:br/>
      </w: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三、收到和处理政府信息公开申请情况</w:t>
      </w:r>
      <w:r>
        <w:rPr>
          <w:rFonts w:ascii="宋体" w:eastAsia="宋体" w:hint="eastAsia"/>
          <w:b/>
          <w:bCs/>
          <w:color w:val="333333"/>
          <w:spacing w:val="0"/>
          <w:sz w:val="24"/>
          <w:szCs w:val="24"/>
        </w:rPr>
        <w:br/>
      </w:r>
    </w:p>
    <w:tbl>
      <w:tblPr>
        <w:jc w:val="center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921"/>
        <w:gridCol w:w="3272"/>
        <w:gridCol w:w="686"/>
        <w:gridCol w:w="686"/>
        <w:gridCol w:w="686"/>
        <w:gridCol w:w="686"/>
        <w:gridCol w:w="686"/>
        <w:gridCol w:w="686"/>
        <w:gridCol w:w="686"/>
      </w:tblGrid>
      <w:tr>
        <w:tc>
          <w:tcPr>
            <w:tcW w:w="49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楷体_GB2312" w:eastAsia="楷体_GB2312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楷体" w:eastAsia="楷体" w:hint="eastAsia"/>
                <w:color w:val="333333"/>
                <w:spacing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申请人情况</w:t>
            </w:r>
          </w:p>
        </w:tc>
      </w:tr>
      <w:tr>
        <w:tc>
          <w:tcPr>
            <w:tcW w:w="4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总计</w:t>
            </w:r>
          </w:p>
        </w:tc>
      </w:tr>
      <w:tr>
        <w:tc>
          <w:tcPr>
            <w:tcW w:w="4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商业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科研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机构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社会公益组织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法律服务机构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686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49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49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三、本年度办理结果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int="eastAsia"/>
                <w:color w:val="333333"/>
                <w:spacing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（三）不予公开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（四）无法提供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（五）不予处理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rPr>
          <w:trHeight w:val="779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（六）其他处理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754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  <w:tr>
        <w:tc>
          <w:tcPr>
            <w:tcW w:w="49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/>
                <w:color w:val="333333"/>
                <w:spacing w:val="0"/>
                <w:sz w:val="20"/>
                <w:szCs w:val="20"/>
              </w:rPr>
              <w:t>0</w:t>
            </w:r>
          </w:p>
        </w:tc>
      </w:tr>
    </w:tbl>
    <w:p>
      <w:pP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eastAsia="宋体" w:hint="eastAsia"/>
          <w:color w:val="333333"/>
          <w:spacing w:val="0"/>
          <w:sz w:val="24"/>
          <w:szCs w:val="24"/>
        </w:rPr>
      </w:pPr>
      <w:r>
        <w:rPr>
          <w:rFonts w:ascii="宋体" w:eastAsia="宋体" w:hint="eastAsia"/>
          <w:color w:val="333333"/>
          <w:spacing w:val="0"/>
          <w:sz w:val="24"/>
          <w:szCs w:val="24"/>
        </w:rPr>
        <w:br/>
      </w:r>
    </w:p>
    <w:p>
      <w:pP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宋体" w:eastAsia="宋体" w:hint="eastAsia"/>
          <w:color w:val="333333"/>
          <w:spacing w:val="0"/>
          <w:sz w:val="24"/>
          <w:szCs w:val="24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四、政府信息公开行政复议、行政诉讼情况</w:t>
      </w:r>
      <w:r>
        <w:rPr>
          <w:rFonts w:ascii="宋体" w:eastAsia="宋体" w:hint="eastAsia"/>
          <w:color w:val="333333"/>
          <w:spacing w:val="0"/>
          <w:sz w:val="24"/>
          <w:szCs w:val="24"/>
        </w:rPr>
        <w:br/>
      </w:r>
    </w:p>
    <w:tbl>
      <w:tblPr>
        <w:jc w:val="center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行政诉讼</w:t>
            </w:r>
          </w:p>
        </w:tc>
      </w:tr>
      <w:t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结果</w:t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其他</w:t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尚未</w:t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复议后起诉</w:t>
            </w:r>
          </w:p>
        </w:tc>
      </w:tr>
      <w:t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结果</w:t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结果</w:t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其他</w:t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尚未</w:t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结果</w:t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结果</w:t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其他</w:t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333333"/>
                <w:spacing w:val="0"/>
                <w:sz w:val="20"/>
                <w:szCs w:val="20"/>
              </w:rPr>
              <w:t>尚未</w:t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ascii="黑体" w:eastAsia="黑体" w:hint="eastAsia"/>
                <w:color w:val="333333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>
        <w:trPr>
          <w:trHeight w:val="67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eastAsia="宋体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9"/>
          <w:szCs w:val="19"/>
          <w:vertAlign w:val="baseline"/>
        </w:rPr>
      </w:pPr>
      <w:r>
        <w:br/>
      </w: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五、存在的主要问题及改进情况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2021年，我局政府信息公开工作在上级部门的指导监督下有序开展，但经过自查，在政府信息公开的内容、形式和工作机制等方面还存在不足。今后，我局将进一步强化以下工作：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9"/>
          <w:szCs w:val="19"/>
          <w:vertAlign w:val="baseline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（一）加强学习和宣传力度。加强对有关政务信息公开文件的学习，严格按照公开制度执行。加强对领导干部和政务信息公开业务人员的培训，提升工作人员公开意识，提高业务水平。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9"/>
          <w:szCs w:val="19"/>
          <w:vertAlign w:val="baseline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（二）加强日常管理工作。明确工作职责，以服务为目的，进一步加强政务信息公开，在规定的政务信息公开范围内，及时发布和更新依法应主动公开的政府信息。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9"/>
          <w:szCs w:val="19"/>
          <w:vertAlign w:val="baseline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（三）扩大公开范围和内容。按照“以公开为原则，不公开为例外”的总体要求，进一步做好公开和免予公开信息的界定，加强对公众关注度高的政务信息的梳理，充分征求公众意见。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9"/>
          <w:szCs w:val="19"/>
          <w:vertAlign w:val="baseline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六、其他需要报告的事项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bidi w:val="0"/>
        <w:spacing w:before="0" w:beforeAutospacing="0" w:after="0" w:afterAutospacing="0" w:line="520" w:lineRule="atLeast"/>
        <w:ind w:left="0" w:right="0" w:firstLine="640"/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vertAlign w:val="baseline"/>
        </w:rPr>
        <w:t>无其他需要报告的事项。</w:t>
      </w:r>
    </w:p>
    <w:p/>
    <w:sectPr>
      <w:footerReference w:type="default" r:id="rId2"/>
      <w:footerReference w:type="even" r:id="rId3"/>
      <w:pgSz w:w="11907" w:h="16840"/>
      <w:pgMar w:top="2098" w:right="1474" w:bottom="1985" w:left="1588" w:header="851" w:footer="992" w:gutter="0"/>
      <w:pgNumType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6">
    <w:name w:val="page number"/>
    <w:basedOn w:val="10"/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Yozo_Office27021597764231179</Application>
  <Pages>4</Pages>
  <Words>1782</Words>
  <Characters>1830</Characters>
  <Lines>365</Lines>
  <Paragraphs>300</Paragraphs>
  <CharactersWithSpaces>1857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Administrator</cp:lastModifiedBy>
  <cp:revision>1</cp:revision>
  <dcterms:created xsi:type="dcterms:W3CDTF">2021-12-20T08:28:00Z</dcterms:created>
  <dcterms:modified xsi:type="dcterms:W3CDTF">2022-01-30T01:28:31Z</dcterms:modified>
</cp:coreProperties>
</file>